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7B" w:rsidRPr="00500AE6" w:rsidRDefault="00CE49EC" w:rsidP="0032507B">
      <w:pPr>
        <w:adjustRightInd w:val="0"/>
        <w:snapToGrid w:val="0"/>
        <w:jc w:val="center"/>
        <w:rPr>
          <w:rFonts w:ascii="方正小标宋简体" w:eastAsia="方正小标宋简体" w:hAnsi="宋体"/>
          <w:b/>
          <w:bCs/>
          <w:color w:val="FF0000"/>
          <w:spacing w:val="20"/>
          <w:sz w:val="32"/>
          <w:szCs w:val="32"/>
        </w:rPr>
      </w:pPr>
      <w:r w:rsidRPr="00500AE6">
        <w:rPr>
          <w:rFonts w:ascii="方正小标宋简体" w:eastAsia="方正小标宋简体" w:hAnsi="宋体" w:hint="eastAsia"/>
          <w:b/>
          <w:bCs/>
          <w:color w:val="FF0000"/>
          <w:spacing w:val="20"/>
          <w:sz w:val="32"/>
          <w:szCs w:val="32"/>
        </w:rPr>
        <w:t>中</w:t>
      </w:r>
      <w:bookmarkStart w:id="0" w:name="_GoBack"/>
      <w:bookmarkEnd w:id="0"/>
      <w:r w:rsidRPr="00500AE6">
        <w:rPr>
          <w:rFonts w:ascii="方正小标宋简体" w:eastAsia="方正小标宋简体" w:hAnsi="宋体" w:hint="eastAsia"/>
          <w:b/>
          <w:bCs/>
          <w:color w:val="FF0000"/>
          <w:spacing w:val="20"/>
          <w:sz w:val="32"/>
          <w:szCs w:val="32"/>
        </w:rPr>
        <w:t>共上海理工大学</w:t>
      </w:r>
      <w:r w:rsidR="0032507B" w:rsidRPr="00500AE6">
        <w:rPr>
          <w:rFonts w:ascii="方正小标宋简体" w:eastAsia="方正小标宋简体" w:hAnsi="宋体" w:hint="eastAsia"/>
          <w:b/>
          <w:bCs/>
          <w:color w:val="FF0000"/>
          <w:spacing w:val="20"/>
          <w:sz w:val="32"/>
          <w:szCs w:val="32"/>
        </w:rPr>
        <w:t>委员会</w:t>
      </w:r>
    </w:p>
    <w:p w:rsidR="0032507B" w:rsidRPr="00500AE6" w:rsidRDefault="0032507B" w:rsidP="0032507B">
      <w:pPr>
        <w:adjustRightInd w:val="0"/>
        <w:snapToGrid w:val="0"/>
        <w:jc w:val="center"/>
        <w:rPr>
          <w:rFonts w:ascii="方正小标宋简体" w:eastAsia="方正小标宋简体" w:hAnsi="宋体"/>
          <w:b/>
          <w:bCs/>
          <w:color w:val="FF0000"/>
          <w:spacing w:val="20"/>
          <w:sz w:val="32"/>
          <w:szCs w:val="32"/>
        </w:rPr>
      </w:pPr>
      <w:r w:rsidRPr="00500AE6">
        <w:rPr>
          <w:rFonts w:ascii="方正小标宋简体" w:eastAsia="方正小标宋简体" w:hAnsi="宋体" w:hint="eastAsia"/>
          <w:b/>
          <w:bCs/>
          <w:color w:val="FF0000"/>
          <w:spacing w:val="20"/>
          <w:sz w:val="32"/>
          <w:szCs w:val="32"/>
        </w:rPr>
        <w:t>沪江</w:t>
      </w:r>
      <w:r w:rsidR="00CE49EC" w:rsidRPr="00500AE6">
        <w:rPr>
          <w:rFonts w:ascii="方正小标宋简体" w:eastAsia="方正小标宋简体" w:hAnsi="宋体" w:hint="eastAsia"/>
          <w:b/>
          <w:bCs/>
          <w:color w:val="FF0000"/>
          <w:spacing w:val="20"/>
          <w:sz w:val="32"/>
          <w:szCs w:val="32"/>
        </w:rPr>
        <w:t>学院</w:t>
      </w:r>
      <w:r w:rsidR="00AA4872" w:rsidRPr="00500AE6">
        <w:rPr>
          <w:rFonts w:ascii="方正小标宋简体" w:eastAsia="方正小标宋简体" w:hAnsi="宋体" w:hint="eastAsia"/>
          <w:b/>
          <w:bCs/>
          <w:color w:val="FF0000"/>
          <w:spacing w:val="20"/>
          <w:sz w:val="32"/>
          <w:szCs w:val="32"/>
        </w:rPr>
        <w:t>直属</w:t>
      </w:r>
      <w:r w:rsidRPr="00500AE6">
        <w:rPr>
          <w:rFonts w:ascii="方正小标宋简体" w:eastAsia="方正小标宋简体" w:hAnsi="宋体" w:hint="eastAsia"/>
          <w:b/>
          <w:bCs/>
          <w:color w:val="FF0000"/>
          <w:spacing w:val="20"/>
          <w:sz w:val="32"/>
          <w:szCs w:val="32"/>
        </w:rPr>
        <w:t>支部文件</w:t>
      </w:r>
    </w:p>
    <w:p w:rsidR="0032507B" w:rsidRPr="00500AE6" w:rsidRDefault="0032507B" w:rsidP="00CE49EC">
      <w:pPr>
        <w:adjustRightInd w:val="0"/>
        <w:snapToGrid w:val="0"/>
        <w:spacing w:line="440" w:lineRule="atLeast"/>
        <w:jc w:val="center"/>
        <w:rPr>
          <w:rFonts w:ascii="黑体" w:eastAsia="黑体" w:hAnsi="黑体"/>
          <w:bCs/>
          <w:sz w:val="28"/>
          <w:szCs w:val="28"/>
        </w:rPr>
      </w:pPr>
      <w:r w:rsidRPr="00500AE6">
        <w:rPr>
          <w:rFonts w:ascii="黑体" w:eastAsia="黑体" w:hAnsi="黑体" w:hint="eastAsia"/>
          <w:bCs/>
          <w:sz w:val="28"/>
          <w:szCs w:val="28"/>
        </w:rPr>
        <w:t>沪江</w:t>
      </w:r>
      <w:r w:rsidR="00B26E1F" w:rsidRPr="00500AE6">
        <w:rPr>
          <w:rFonts w:ascii="黑体" w:eastAsia="黑体" w:hAnsi="黑体" w:hint="eastAsia"/>
          <w:bCs/>
          <w:sz w:val="28"/>
          <w:szCs w:val="28"/>
        </w:rPr>
        <w:t>直属</w:t>
      </w:r>
      <w:r w:rsidR="00B26E1F" w:rsidRPr="00500AE6">
        <w:rPr>
          <w:rFonts w:ascii="黑体" w:eastAsia="黑体" w:hAnsi="黑体"/>
          <w:bCs/>
          <w:sz w:val="28"/>
          <w:szCs w:val="28"/>
        </w:rPr>
        <w:t>支部</w:t>
      </w:r>
      <w:r w:rsidRPr="00CF737E">
        <w:rPr>
          <w:rFonts w:ascii="仿宋" w:eastAsia="仿宋" w:hAnsi="仿宋"/>
          <w:bCs/>
          <w:sz w:val="30"/>
        </w:rPr>
        <w:t>〔</w:t>
      </w:r>
      <w:bookmarkStart w:id="1" w:name="年份"/>
      <w:r w:rsidRPr="00500AE6">
        <w:rPr>
          <w:rFonts w:eastAsia="黑体" w:cstheme="minorBidi"/>
          <w:sz w:val="28"/>
          <w:szCs w:val="28"/>
        </w:rPr>
        <w:t>201</w:t>
      </w:r>
      <w:bookmarkEnd w:id="1"/>
      <w:r w:rsidR="00DC7ADA" w:rsidRPr="00500AE6">
        <w:rPr>
          <w:rFonts w:eastAsia="黑体" w:cstheme="minorBidi" w:hint="eastAsia"/>
          <w:sz w:val="28"/>
          <w:szCs w:val="28"/>
        </w:rPr>
        <w:t>9</w:t>
      </w:r>
      <w:r w:rsidRPr="00500AE6">
        <w:rPr>
          <w:rFonts w:eastAsia="黑体" w:cstheme="minorBidi"/>
          <w:sz w:val="28"/>
          <w:szCs w:val="28"/>
        </w:rPr>
        <w:t>〕</w:t>
      </w:r>
      <w:bookmarkStart w:id="2" w:name="序号"/>
      <w:bookmarkEnd w:id="2"/>
      <w:r w:rsidRPr="00500AE6">
        <w:rPr>
          <w:rFonts w:eastAsia="黑体" w:cstheme="minorBidi" w:hint="eastAsia"/>
          <w:sz w:val="28"/>
          <w:szCs w:val="28"/>
        </w:rPr>
        <w:t>00</w:t>
      </w:r>
      <w:r w:rsidR="00DC7ADA" w:rsidRPr="00500AE6">
        <w:rPr>
          <w:rFonts w:eastAsia="黑体" w:cstheme="minorBidi" w:hint="eastAsia"/>
          <w:sz w:val="28"/>
          <w:szCs w:val="28"/>
        </w:rPr>
        <w:t>1</w:t>
      </w:r>
      <w:r w:rsidRPr="00500AE6">
        <w:rPr>
          <w:rFonts w:ascii="黑体" w:eastAsia="黑体" w:hAnsi="黑体"/>
          <w:bCs/>
          <w:sz w:val="28"/>
          <w:szCs w:val="28"/>
        </w:rPr>
        <w:t>号</w:t>
      </w:r>
    </w:p>
    <w:p w:rsidR="001819CA" w:rsidRPr="00DC7ADA" w:rsidRDefault="00344620" w:rsidP="00DC7ADA">
      <w:pPr>
        <w:adjustRightInd w:val="0"/>
        <w:snapToGrid w:val="0"/>
        <w:spacing w:line="440" w:lineRule="atLeast"/>
        <w:jc w:val="center"/>
        <w:rPr>
          <w:rFonts w:ascii="仿宋_GB2312" w:eastAsia="仿宋_GB2312"/>
          <w:color w:val="FF0000"/>
          <w:sz w:val="30"/>
        </w:rPr>
      </w:pPr>
      <w:r>
        <w:rPr>
          <w:noProof/>
        </w:rPr>
        <w:pict>
          <v:line id="直接连接符 1" o:spid="_x0000_s1026" style="position:absolute;left:0;text-align:left;z-index:251657728;visibility:visible" from="-27pt,10.75pt" to="46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" strokecolor="red" strokeweight="2.25pt"/>
        </w:pict>
      </w:r>
    </w:p>
    <w:p w:rsidR="00DC7ADA" w:rsidRPr="00DC7ADA" w:rsidRDefault="00DC7ADA" w:rsidP="00DC7ADA">
      <w:pPr>
        <w:spacing w:line="560" w:lineRule="exact"/>
        <w:jc w:val="center"/>
        <w:rPr>
          <w:rFonts w:ascii="方正小标宋简体" w:eastAsia="方正小标宋简体" w:hAnsi="华文中宋"/>
          <w:b/>
          <w:sz w:val="32"/>
          <w:szCs w:val="32"/>
        </w:rPr>
      </w:pPr>
      <w:r w:rsidRPr="00DC7ADA">
        <w:rPr>
          <w:rFonts w:ascii="方正小标宋简体" w:eastAsia="方正小标宋简体" w:hAnsi="华文中宋" w:hint="eastAsia"/>
          <w:b/>
          <w:sz w:val="32"/>
          <w:szCs w:val="32"/>
        </w:rPr>
        <w:t>沪江学院党组织会议和党政联席会议制度实施办法</w:t>
      </w:r>
    </w:p>
    <w:p w:rsidR="00DC7ADA" w:rsidRPr="00DC7ADA" w:rsidRDefault="00DC7ADA" w:rsidP="00DC7ADA">
      <w:pPr>
        <w:pStyle w:val="ab"/>
        <w:spacing w:before="0" w:beforeAutospacing="0" w:after="0" w:afterAutospacing="0" w:line="560" w:lineRule="exact"/>
        <w:ind w:left="5250" w:firstLine="482"/>
        <w:jc w:val="center"/>
        <w:rPr>
          <w:rFonts w:ascii="方正小标宋简体" w:eastAsia="方正小标宋简体" w:hAnsi="华文中宋" w:cs="Times New Roman"/>
          <w:b/>
          <w:kern w:val="2"/>
          <w:sz w:val="32"/>
          <w:szCs w:val="32"/>
        </w:rPr>
      </w:pPr>
    </w:p>
    <w:p w:rsidR="00DC7ADA" w:rsidRPr="00407E26" w:rsidRDefault="00DC7ADA" w:rsidP="00DC7ADA">
      <w:pPr>
        <w:pStyle w:val="ab"/>
        <w:spacing w:before="0" w:beforeAutospacing="0" w:after="0" w:afterAutospacing="0" w:line="560" w:lineRule="exact"/>
        <w:ind w:firstLineChars="200" w:firstLine="560"/>
        <w:rPr>
          <w:rFonts w:ascii="仿宋_GB2312" w:eastAsia="仿宋_GB2312" w:hAnsi="仿宋"/>
          <w:color w:val="000000"/>
          <w:sz w:val="28"/>
          <w:szCs w:val="28"/>
        </w:rPr>
      </w:pPr>
      <w:r w:rsidRPr="00407E26">
        <w:rPr>
          <w:rFonts w:ascii="仿宋_GB2312" w:eastAsia="仿宋_GB2312" w:hAnsi="仿宋" w:hint="eastAsia"/>
          <w:color w:val="000000"/>
          <w:sz w:val="28"/>
          <w:szCs w:val="28"/>
        </w:rPr>
        <w:t>为了加强学院党组织、党政领导班子建设，规范和完善学院重要问题议事规则和程序，提高学院决策的规范化、民主化、科学化水平，根据《中国共产党章程》《中国共产党普通高等学校基层组织工作条例》等文件精神，以及《上海理工大学学院党组织会议和党政联席会议制度实施办法（试行）》等学校有关文件规定，结合沪江学院工作实际，制定本</w:t>
      </w:r>
      <w:r>
        <w:rPr>
          <w:rFonts w:ascii="仿宋_GB2312" w:eastAsia="仿宋_GB2312" w:hAnsi="仿宋" w:hint="eastAsia"/>
          <w:color w:val="000000"/>
          <w:sz w:val="28"/>
          <w:szCs w:val="28"/>
        </w:rPr>
        <w:t>实施</w:t>
      </w:r>
      <w:r w:rsidRPr="00407E26">
        <w:rPr>
          <w:rFonts w:ascii="仿宋_GB2312" w:eastAsia="仿宋_GB2312" w:hAnsi="仿宋" w:hint="eastAsia"/>
          <w:color w:val="000000"/>
          <w:sz w:val="28"/>
          <w:szCs w:val="28"/>
        </w:rPr>
        <w:t>办法。</w:t>
      </w:r>
    </w:p>
    <w:p w:rsidR="00DC7ADA" w:rsidRPr="00407E26" w:rsidRDefault="00DC7ADA" w:rsidP="00DC7ADA">
      <w:pPr>
        <w:pStyle w:val="ab"/>
        <w:spacing w:before="0" w:beforeAutospacing="0" w:after="0" w:afterAutospacing="0" w:line="560" w:lineRule="exact"/>
        <w:ind w:left="5250" w:firstLineChars="200" w:firstLine="560"/>
        <w:rPr>
          <w:rFonts w:ascii="仿宋_GB2312" w:eastAsia="仿宋_GB2312" w:hAnsi="仿宋"/>
          <w:color w:val="000000"/>
          <w:sz w:val="28"/>
          <w:szCs w:val="28"/>
        </w:rPr>
      </w:pPr>
    </w:p>
    <w:p w:rsidR="00DC7ADA" w:rsidRPr="00407E26" w:rsidRDefault="00DC7ADA" w:rsidP="00DC7ADA">
      <w:pPr>
        <w:pStyle w:val="ab"/>
        <w:numPr>
          <w:ilvl w:val="0"/>
          <w:numId w:val="8"/>
        </w:numPr>
        <w:spacing w:before="0" w:beforeAutospacing="0" w:after="0" w:afterAutospacing="0" w:line="560" w:lineRule="exact"/>
        <w:ind w:left="0" w:hanging="284"/>
        <w:rPr>
          <w:rFonts w:ascii="仿宋_GB2312" w:eastAsia="仿宋_GB2312" w:hAnsi="仿宋"/>
          <w:b/>
          <w:color w:val="000000"/>
          <w:sz w:val="28"/>
          <w:szCs w:val="28"/>
        </w:rPr>
      </w:pPr>
      <w:r w:rsidRPr="00407E26">
        <w:rPr>
          <w:rFonts w:ascii="仿宋_GB2312" w:eastAsia="仿宋_GB2312" w:hAnsi="仿宋" w:hint="eastAsia"/>
          <w:b/>
          <w:color w:val="000000"/>
          <w:sz w:val="28"/>
          <w:szCs w:val="28"/>
        </w:rPr>
        <w:t>学院党组织会议和党政联席会议的性质以及参加人员</w:t>
      </w:r>
    </w:p>
    <w:p w:rsidR="00DC7ADA" w:rsidRPr="00407E26" w:rsidRDefault="00DC7ADA" w:rsidP="00DC7ADA">
      <w:pPr>
        <w:pStyle w:val="ab"/>
        <w:numPr>
          <w:ilvl w:val="0"/>
          <w:numId w:val="9"/>
        </w:numPr>
        <w:spacing w:before="0" w:beforeAutospacing="0" w:after="0" w:afterAutospacing="0" w:line="560" w:lineRule="exact"/>
        <w:ind w:left="0"/>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407E26">
        <w:rPr>
          <w:rFonts w:ascii="仿宋_GB2312" w:eastAsia="仿宋_GB2312" w:hAnsi="仿宋" w:hint="eastAsia"/>
          <w:color w:val="000000"/>
          <w:sz w:val="28"/>
          <w:szCs w:val="28"/>
        </w:rPr>
        <w:t>学院实行党组织集体领导、党政分工合作、协调运行的工作机制，通过学院党组织会议、党政联席会议，讨论和决定本学院重大决策、重要项目安排和大宗资金使用等重要问题。</w:t>
      </w:r>
    </w:p>
    <w:p w:rsidR="00DC7ADA" w:rsidRPr="00DC7ADA" w:rsidRDefault="00DC7ADA" w:rsidP="00DC7ADA">
      <w:pPr>
        <w:pStyle w:val="ab"/>
        <w:numPr>
          <w:ilvl w:val="0"/>
          <w:numId w:val="9"/>
        </w:numPr>
        <w:spacing w:before="0" w:beforeAutospacing="0" w:after="0" w:afterAutospacing="0" w:line="560" w:lineRule="exact"/>
        <w:ind w:left="0"/>
        <w:rPr>
          <w:rFonts w:ascii="仿宋_GB2312" w:eastAsia="仿宋_GB2312" w:hAnsi="仿宋"/>
          <w:color w:val="000000"/>
          <w:sz w:val="28"/>
          <w:szCs w:val="28"/>
        </w:rPr>
      </w:pPr>
      <w:r w:rsidRPr="00461543">
        <w:rPr>
          <w:rFonts w:ascii="仿宋_GB2312" w:eastAsia="仿宋_GB2312" w:hAnsi="仿宋" w:hint="eastAsia"/>
          <w:color w:val="000000"/>
          <w:sz w:val="28"/>
          <w:szCs w:val="28"/>
        </w:rPr>
        <w:t>学院党组织会议成员一般包括书记、副书记、委员。学院党政联席会议成员一般包括学院正副院长、党组织正副书记，学院纪监员应列席会议。根据工作需要，学院工会主席、各教研室主任、学术（学科）带头人等有关人员可以列席会议。</w:t>
      </w:r>
    </w:p>
    <w:p w:rsidR="00DC7ADA" w:rsidRPr="00407E26" w:rsidRDefault="00DC7ADA" w:rsidP="00DC7ADA">
      <w:pPr>
        <w:numPr>
          <w:ilvl w:val="0"/>
          <w:numId w:val="8"/>
        </w:numPr>
        <w:spacing w:line="576" w:lineRule="exact"/>
        <w:ind w:hanging="835"/>
        <w:jc w:val="left"/>
        <w:rPr>
          <w:rFonts w:ascii="仿宋_GB2312" w:eastAsia="仿宋_GB2312" w:hAnsi="仿宋"/>
          <w:color w:val="000000"/>
          <w:sz w:val="28"/>
          <w:szCs w:val="28"/>
        </w:rPr>
      </w:pPr>
      <w:r w:rsidRPr="00407E26">
        <w:rPr>
          <w:rFonts w:ascii="仿宋_GB2312" w:eastAsia="仿宋_GB2312" w:hAnsi="仿宋" w:hint="eastAsia"/>
          <w:b/>
          <w:color w:val="000000"/>
          <w:sz w:val="28"/>
          <w:szCs w:val="28"/>
        </w:rPr>
        <w:t>学院党组织会议和党政联席会议的工作原则以及议事范围</w:t>
      </w:r>
    </w:p>
    <w:p w:rsidR="00DC7ADA" w:rsidRPr="00407E26" w:rsidRDefault="00DC7ADA" w:rsidP="00DC7ADA">
      <w:pPr>
        <w:numPr>
          <w:ilvl w:val="1"/>
          <w:numId w:val="10"/>
        </w:numPr>
        <w:spacing w:line="576" w:lineRule="exact"/>
        <w:ind w:left="0"/>
        <w:rPr>
          <w:rFonts w:ascii="仿宋" w:eastAsia="仿宋" w:hAnsi="仿宋"/>
          <w:color w:val="000000"/>
          <w:sz w:val="28"/>
          <w:szCs w:val="28"/>
        </w:rPr>
      </w:pPr>
      <w:r w:rsidRPr="00407E26">
        <w:rPr>
          <w:rFonts w:ascii="仿宋_GB2312" w:eastAsia="仿宋_GB2312" w:hAnsi="楷体" w:hint="eastAsia"/>
          <w:color w:val="000000"/>
          <w:sz w:val="28"/>
          <w:szCs w:val="28"/>
        </w:rPr>
        <w:t>学院党组织会议</w:t>
      </w:r>
      <w:r w:rsidRPr="00407E26">
        <w:rPr>
          <w:rFonts w:ascii="仿宋" w:eastAsia="仿宋" w:hAnsi="仿宋" w:hint="eastAsia"/>
          <w:color w:val="000000"/>
          <w:sz w:val="28"/>
          <w:szCs w:val="28"/>
        </w:rPr>
        <w:t>、党政联席会议实行</w:t>
      </w:r>
      <w:r w:rsidRPr="00407E26">
        <w:rPr>
          <w:rFonts w:ascii="仿宋" w:eastAsia="仿宋" w:hAnsi="仿宋"/>
          <w:color w:val="000000"/>
          <w:sz w:val="28"/>
          <w:szCs w:val="28"/>
        </w:rPr>
        <w:t>民主集中制</w:t>
      </w:r>
      <w:r w:rsidRPr="00407E26">
        <w:rPr>
          <w:rFonts w:ascii="仿宋" w:eastAsia="仿宋" w:hAnsi="仿宋" w:hint="eastAsia"/>
          <w:color w:val="000000"/>
          <w:sz w:val="28"/>
          <w:szCs w:val="28"/>
        </w:rPr>
        <w:t>，坚持“集体领导、民主集中、个</w:t>
      </w:r>
      <w:r>
        <w:rPr>
          <w:rFonts w:ascii="仿宋" w:eastAsia="仿宋" w:hAnsi="仿宋" w:hint="eastAsia"/>
          <w:color w:val="000000"/>
          <w:sz w:val="28"/>
          <w:szCs w:val="28"/>
        </w:rPr>
        <w:t>别酝酿、会议决定”的原则议事决策</w:t>
      </w:r>
      <w:r w:rsidRPr="00407E26">
        <w:rPr>
          <w:rFonts w:ascii="仿宋" w:eastAsia="仿宋" w:hAnsi="仿宋" w:hint="eastAsia"/>
          <w:color w:val="000000"/>
          <w:sz w:val="28"/>
          <w:szCs w:val="28"/>
        </w:rPr>
        <w:t>。</w:t>
      </w:r>
    </w:p>
    <w:p w:rsidR="00DC7ADA" w:rsidRPr="00407E26" w:rsidRDefault="00DC7ADA" w:rsidP="00DC7ADA">
      <w:pPr>
        <w:numPr>
          <w:ilvl w:val="1"/>
          <w:numId w:val="10"/>
        </w:numPr>
        <w:spacing w:line="576" w:lineRule="exact"/>
        <w:ind w:left="0"/>
        <w:rPr>
          <w:rFonts w:ascii="仿宋" w:eastAsia="仿宋" w:hAnsi="仿宋"/>
          <w:color w:val="000000"/>
          <w:sz w:val="28"/>
          <w:szCs w:val="28"/>
        </w:rPr>
      </w:pPr>
      <w:r w:rsidRPr="00407E26">
        <w:rPr>
          <w:rFonts w:ascii="仿宋_GB2312" w:eastAsia="仿宋_GB2312" w:hAnsi="仿宋" w:hint="eastAsia"/>
          <w:color w:val="000000"/>
          <w:sz w:val="28"/>
          <w:szCs w:val="28"/>
        </w:rPr>
        <w:t>学院党组织会议的议事范围包括：</w:t>
      </w:r>
    </w:p>
    <w:p w:rsidR="00DC7ADA" w:rsidRDefault="00DC7ADA" w:rsidP="00DC7ADA">
      <w:pPr>
        <w:numPr>
          <w:ilvl w:val="0"/>
          <w:numId w:val="11"/>
        </w:numPr>
        <w:spacing w:line="576" w:lineRule="exact"/>
        <w:rPr>
          <w:rFonts w:ascii="仿宋_GB2312" w:eastAsia="仿宋_GB2312" w:hAnsi="宋体"/>
          <w:color w:val="000000"/>
          <w:kern w:val="0"/>
          <w:sz w:val="28"/>
          <w:szCs w:val="28"/>
        </w:rPr>
      </w:pPr>
      <w:r w:rsidRPr="000639AA">
        <w:rPr>
          <w:rFonts w:ascii="仿宋_GB2312" w:eastAsia="仿宋_GB2312" w:hAnsi="宋体" w:hint="eastAsia"/>
          <w:color w:val="000000"/>
          <w:kern w:val="0"/>
          <w:sz w:val="28"/>
          <w:szCs w:val="28"/>
        </w:rPr>
        <w:lastRenderedPageBreak/>
        <w:t>学习传达、贯彻落实党和国家、地方的方针政策及文件精神。</w:t>
      </w:r>
    </w:p>
    <w:p w:rsidR="00DC7ADA" w:rsidRPr="000639AA" w:rsidRDefault="00DC7ADA" w:rsidP="00DC7ADA">
      <w:pPr>
        <w:numPr>
          <w:ilvl w:val="0"/>
          <w:numId w:val="11"/>
        </w:numPr>
        <w:spacing w:line="576" w:lineRule="exact"/>
        <w:rPr>
          <w:rFonts w:ascii="仿宋_GB2312" w:eastAsia="仿宋_GB2312" w:hAnsi="宋体"/>
          <w:color w:val="000000"/>
          <w:kern w:val="0"/>
          <w:sz w:val="28"/>
          <w:szCs w:val="28"/>
        </w:rPr>
      </w:pPr>
      <w:r w:rsidRPr="000639AA">
        <w:rPr>
          <w:rFonts w:ascii="仿宋_GB2312" w:eastAsia="仿宋_GB2312" w:hAnsi="宋体" w:hint="eastAsia"/>
          <w:color w:val="000000"/>
          <w:kern w:val="0"/>
          <w:sz w:val="28"/>
          <w:szCs w:val="28"/>
        </w:rPr>
        <w:t>研究决定学院有关党的建设，包括领导班子建设工作、党员发展培养教育和管理工作、党风廉政建设和党内监督工作。</w:t>
      </w:r>
    </w:p>
    <w:p w:rsidR="00DC7ADA" w:rsidRPr="00407E26" w:rsidRDefault="00DC7ADA" w:rsidP="00DC7ADA">
      <w:pPr>
        <w:numPr>
          <w:ilvl w:val="0"/>
          <w:numId w:val="11"/>
        </w:numPr>
        <w:spacing w:line="576" w:lineRule="exact"/>
        <w:rPr>
          <w:rFonts w:ascii="仿宋_GB2312" w:eastAsia="仿宋_GB2312" w:hAnsi="宋体"/>
          <w:color w:val="000000"/>
          <w:kern w:val="0"/>
          <w:sz w:val="28"/>
          <w:szCs w:val="28"/>
        </w:rPr>
      </w:pPr>
      <w:r w:rsidRPr="00407E26">
        <w:rPr>
          <w:rFonts w:ascii="仿宋_GB2312" w:eastAsia="仿宋_GB2312" w:hAnsi="宋体" w:hint="eastAsia"/>
          <w:color w:val="000000"/>
          <w:kern w:val="0"/>
          <w:sz w:val="28"/>
          <w:szCs w:val="28"/>
        </w:rPr>
        <w:t>研究决定学院内设机构和所属各</w:t>
      </w:r>
      <w:r>
        <w:rPr>
          <w:rFonts w:ascii="仿宋_GB2312" w:eastAsia="仿宋_GB2312" w:hAnsi="宋体" w:hint="eastAsia"/>
          <w:color w:val="000000"/>
          <w:kern w:val="0"/>
          <w:sz w:val="28"/>
          <w:szCs w:val="28"/>
        </w:rPr>
        <w:t>教研室</w:t>
      </w:r>
      <w:r w:rsidRPr="00407E26">
        <w:rPr>
          <w:rFonts w:ascii="仿宋_GB2312" w:eastAsia="仿宋_GB2312" w:hAnsi="宋体" w:hint="eastAsia"/>
          <w:color w:val="000000"/>
          <w:kern w:val="0"/>
          <w:sz w:val="28"/>
          <w:szCs w:val="28"/>
        </w:rPr>
        <w:t>负责人的推荐、调整、任免等重要事项。</w:t>
      </w:r>
    </w:p>
    <w:p w:rsidR="00DC7ADA" w:rsidRPr="00407E26" w:rsidRDefault="00DC7ADA" w:rsidP="00DC7ADA">
      <w:pPr>
        <w:numPr>
          <w:ilvl w:val="0"/>
          <w:numId w:val="11"/>
        </w:numPr>
        <w:spacing w:line="576" w:lineRule="exact"/>
        <w:rPr>
          <w:rFonts w:ascii="仿宋_GB2312" w:eastAsia="仿宋_GB2312" w:hAnsi="宋体"/>
          <w:color w:val="000000"/>
          <w:kern w:val="0"/>
          <w:sz w:val="28"/>
          <w:szCs w:val="28"/>
        </w:rPr>
      </w:pPr>
      <w:r w:rsidRPr="00407E26">
        <w:rPr>
          <w:rFonts w:ascii="仿宋_GB2312" w:eastAsia="仿宋_GB2312" w:hAnsi="宋体" w:hint="eastAsia"/>
          <w:color w:val="000000"/>
          <w:kern w:val="0"/>
          <w:sz w:val="28"/>
          <w:szCs w:val="28"/>
        </w:rPr>
        <w:t>研究决定党费和党建工作经费的使用和管理。</w:t>
      </w:r>
    </w:p>
    <w:p w:rsidR="00DC7ADA" w:rsidRPr="00C95C38" w:rsidRDefault="00DC7ADA" w:rsidP="00DC7ADA">
      <w:pPr>
        <w:numPr>
          <w:ilvl w:val="0"/>
          <w:numId w:val="11"/>
        </w:numPr>
        <w:spacing w:line="576" w:lineRule="exact"/>
        <w:rPr>
          <w:rFonts w:ascii="仿宋_GB2312" w:eastAsia="仿宋_GB2312" w:hAnsi="仿宋" w:cs="宋体"/>
          <w:color w:val="000000"/>
          <w:kern w:val="0"/>
          <w:sz w:val="28"/>
          <w:szCs w:val="28"/>
        </w:rPr>
      </w:pPr>
      <w:r w:rsidRPr="00407E26">
        <w:rPr>
          <w:rFonts w:ascii="仿宋_GB2312" w:eastAsia="仿宋_GB2312" w:hAnsi="宋体" w:hint="eastAsia"/>
          <w:color w:val="000000"/>
          <w:kern w:val="0"/>
          <w:sz w:val="28"/>
          <w:szCs w:val="28"/>
        </w:rPr>
        <w:t>研究决定党代会（或党员大会）工作报告，以院级党组织名义发布的重</w:t>
      </w:r>
      <w:r w:rsidRPr="00C95C38">
        <w:rPr>
          <w:rFonts w:ascii="仿宋_GB2312" w:eastAsia="仿宋_GB2312" w:hAnsi="仿宋" w:cs="宋体" w:hint="eastAsia"/>
          <w:color w:val="000000"/>
          <w:kern w:val="0"/>
          <w:sz w:val="28"/>
          <w:szCs w:val="28"/>
        </w:rPr>
        <w:t>要决定、通知及其他重要文件，及以院级党组织名义向上级上报的重要请示、报告等文件。</w:t>
      </w:r>
    </w:p>
    <w:p w:rsidR="00DC7ADA" w:rsidRPr="00C95C38" w:rsidRDefault="00DC7ADA" w:rsidP="00DC7ADA">
      <w:pPr>
        <w:numPr>
          <w:ilvl w:val="0"/>
          <w:numId w:val="11"/>
        </w:numPr>
        <w:spacing w:line="576" w:lineRule="exac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研究涉及教师队伍建设、师生员工切身利益的重大事项或重要原则。</w:t>
      </w:r>
    </w:p>
    <w:p w:rsidR="00DC7ADA" w:rsidRPr="00C95C38" w:rsidRDefault="00DC7ADA" w:rsidP="00DC7ADA">
      <w:pPr>
        <w:numPr>
          <w:ilvl w:val="0"/>
          <w:numId w:val="11"/>
        </w:numPr>
        <w:spacing w:line="576" w:lineRule="exac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对学院教师引进、课程建设、教材选用、学术活动等重大问题把好政治关。对学院学术委员会、教师职务聘任委员会、教学委员会等组成把好政治关。</w:t>
      </w:r>
    </w:p>
    <w:p w:rsidR="00DC7ADA" w:rsidRPr="00C95C38" w:rsidRDefault="00DC7ADA" w:rsidP="00DC7ADA">
      <w:pPr>
        <w:numPr>
          <w:ilvl w:val="0"/>
          <w:numId w:val="11"/>
        </w:numPr>
        <w:spacing w:line="576" w:lineRule="exac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研究处理本单位涉及安全稳定的重大突发事件和群体事件。</w:t>
      </w:r>
    </w:p>
    <w:p w:rsidR="00DC7ADA" w:rsidRPr="00C95C38" w:rsidRDefault="00DC7ADA" w:rsidP="00DC7ADA">
      <w:pPr>
        <w:numPr>
          <w:ilvl w:val="0"/>
          <w:numId w:val="11"/>
        </w:numPr>
        <w:spacing w:line="576" w:lineRule="exac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其他需要由学院党组织会议讨论决定的重要事项。</w:t>
      </w:r>
    </w:p>
    <w:p w:rsidR="00DC7ADA" w:rsidRPr="00C95C38" w:rsidRDefault="00DC7ADA" w:rsidP="00DC7ADA">
      <w:pPr>
        <w:numPr>
          <w:ilvl w:val="1"/>
          <w:numId w:val="10"/>
        </w:numPr>
        <w:spacing w:line="576" w:lineRule="exact"/>
        <w:ind w:left="0"/>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学院党政联席会议议事范围包括：</w:t>
      </w:r>
    </w:p>
    <w:p w:rsidR="00DC7ADA" w:rsidRPr="00C95C38"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t>学习、传达党和国家、</w:t>
      </w:r>
      <w:r w:rsidRPr="00C95C38">
        <w:rPr>
          <w:rFonts w:ascii="仿宋_GB2312" w:eastAsia="仿宋_GB2312" w:hAnsi="仿宋"/>
          <w:color w:val="000000"/>
          <w:sz w:val="28"/>
          <w:szCs w:val="28"/>
        </w:rPr>
        <w:t>地方</w:t>
      </w:r>
      <w:r w:rsidRPr="00C95C38">
        <w:rPr>
          <w:rFonts w:ascii="仿宋_GB2312" w:eastAsia="仿宋_GB2312" w:hAnsi="仿宋" w:hint="eastAsia"/>
          <w:color w:val="000000"/>
          <w:sz w:val="28"/>
          <w:szCs w:val="28"/>
        </w:rPr>
        <w:t>的方针政策及</w:t>
      </w:r>
      <w:r w:rsidRPr="00C95C38">
        <w:rPr>
          <w:rFonts w:ascii="仿宋_GB2312" w:eastAsia="仿宋_GB2312" w:hAnsi="仿宋"/>
          <w:color w:val="000000"/>
          <w:sz w:val="28"/>
          <w:szCs w:val="28"/>
        </w:rPr>
        <w:t>文件精神。</w:t>
      </w:r>
    </w:p>
    <w:p w:rsidR="00DC7ADA" w:rsidRPr="00C95C38"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t>根据学校总体要求，讨论决定学院办学方向。</w:t>
      </w:r>
    </w:p>
    <w:p w:rsidR="00DC7ADA" w:rsidRPr="00C95C38"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t>通报学院党组织会议关于学院领导班子建设、干部和党员队伍建设、党风廉政建设和党内监督工作等事项的相关决定情况。</w:t>
      </w:r>
    </w:p>
    <w:p w:rsidR="00DC7ADA" w:rsidRPr="00C95C38"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t>讨论决定学院意识形态工作、思想政治工作、宣传工作、精神文明和文化建设等工作中的重要事项。</w:t>
      </w:r>
    </w:p>
    <w:p w:rsidR="00DC7ADA" w:rsidRPr="00C95C38"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lastRenderedPageBreak/>
        <w:t>讨论决定学院人才引进，教职员工岗位聘任、续聘、解聘，职称与职务评聘，考核管理等教师队伍建设和管理中的重要事项。</w:t>
      </w:r>
    </w:p>
    <w:p w:rsidR="00DC7ADA" w:rsidRPr="00C95C38"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t>讨论决定学院人才培养、学科建设、专业建设、学生管理、教学科研和行政管理等工作中的重要事项和</w:t>
      </w:r>
      <w:r w:rsidRPr="00C95C38">
        <w:rPr>
          <w:rFonts w:ascii="仿宋_GB2312" w:eastAsia="仿宋_GB2312" w:hAnsi="仿宋"/>
          <w:color w:val="000000"/>
          <w:sz w:val="28"/>
          <w:szCs w:val="28"/>
        </w:rPr>
        <w:t>重大学术活动等</w:t>
      </w:r>
      <w:r w:rsidRPr="00C95C38">
        <w:rPr>
          <w:rFonts w:ascii="仿宋_GB2312" w:eastAsia="仿宋_GB2312" w:hAnsi="仿宋" w:hint="eastAsia"/>
          <w:color w:val="000000"/>
          <w:sz w:val="28"/>
          <w:szCs w:val="28"/>
        </w:rPr>
        <w:t>。</w:t>
      </w:r>
    </w:p>
    <w:p w:rsidR="00DC7ADA" w:rsidRPr="00C95C38"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t>讨论决定学院年度经费预决算、经费使用与管理、</w:t>
      </w:r>
      <w:r w:rsidRPr="00C95C38">
        <w:rPr>
          <w:rFonts w:ascii="仿宋_GB2312" w:eastAsia="仿宋_GB2312" w:hAnsi="仿宋"/>
          <w:color w:val="000000"/>
          <w:sz w:val="28"/>
          <w:szCs w:val="28"/>
        </w:rPr>
        <w:t>资产管理</w:t>
      </w:r>
      <w:r w:rsidRPr="00C95C38">
        <w:rPr>
          <w:rFonts w:ascii="仿宋_GB2312" w:eastAsia="仿宋_GB2312" w:hAnsi="仿宋" w:hint="eastAsia"/>
          <w:color w:val="000000"/>
          <w:sz w:val="28"/>
          <w:szCs w:val="28"/>
        </w:rPr>
        <w:t>和分配使用方案等重要事项。</w:t>
      </w:r>
    </w:p>
    <w:p w:rsidR="00DC7ADA" w:rsidRPr="00C95C38"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t>讨论决定教职工收入分配及福利待遇、年度考核，重大评价评奖、奖惩激励方案及结果等涉及教职工重大利益和学生权益的重要事项。</w:t>
      </w:r>
    </w:p>
    <w:p w:rsidR="00DC7ADA" w:rsidRPr="00C95C38"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t>讨论决定社会服务、对外交流与合作、校友联络等工作中的重要事项。</w:t>
      </w:r>
    </w:p>
    <w:p w:rsidR="00DC7ADA" w:rsidRPr="00C95C38"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t xml:space="preserve">讨论决定学院师德、师风、学风建设等重要事项。 </w:t>
      </w:r>
    </w:p>
    <w:p w:rsidR="00DC7ADA" w:rsidRPr="00C95C38"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t>讨论研究重大突发事件的处理意见。</w:t>
      </w:r>
    </w:p>
    <w:p w:rsidR="00DC7ADA" w:rsidRPr="00DC7ADA" w:rsidRDefault="00DC7ADA" w:rsidP="00DC7ADA">
      <w:pPr>
        <w:pStyle w:val="ab"/>
        <w:numPr>
          <w:ilvl w:val="0"/>
          <w:numId w:val="12"/>
        </w:numPr>
        <w:spacing w:before="0" w:beforeAutospacing="0" w:after="0" w:afterAutospacing="0" w:line="576" w:lineRule="exact"/>
        <w:ind w:left="426"/>
        <w:rPr>
          <w:rFonts w:ascii="仿宋_GB2312" w:eastAsia="仿宋_GB2312" w:hAnsi="仿宋"/>
          <w:color w:val="000000"/>
          <w:sz w:val="28"/>
          <w:szCs w:val="28"/>
        </w:rPr>
      </w:pPr>
      <w:r w:rsidRPr="00C95C38">
        <w:rPr>
          <w:rFonts w:ascii="仿宋_GB2312" w:eastAsia="仿宋_GB2312" w:hAnsi="仿宋" w:hint="eastAsia"/>
          <w:color w:val="000000"/>
          <w:sz w:val="28"/>
          <w:szCs w:val="28"/>
        </w:rPr>
        <w:t>其它需要由党政联席会议决定的重要事项。</w:t>
      </w:r>
    </w:p>
    <w:p w:rsidR="00DC7ADA" w:rsidRPr="00DC7ADA" w:rsidRDefault="00DC7ADA" w:rsidP="00DC7ADA">
      <w:pPr>
        <w:numPr>
          <w:ilvl w:val="0"/>
          <w:numId w:val="13"/>
        </w:numPr>
        <w:spacing w:line="576" w:lineRule="exact"/>
        <w:ind w:hanging="846"/>
        <w:rPr>
          <w:rFonts w:ascii="仿宋_GB2312" w:eastAsia="仿宋_GB2312" w:hAnsi="仿宋"/>
          <w:b/>
          <w:color w:val="000000"/>
          <w:sz w:val="28"/>
          <w:szCs w:val="28"/>
        </w:rPr>
      </w:pPr>
      <w:r w:rsidRPr="00DC7ADA">
        <w:rPr>
          <w:rFonts w:ascii="仿宋_GB2312" w:eastAsia="仿宋_GB2312" w:hAnsi="仿宋" w:hint="eastAsia"/>
          <w:b/>
          <w:color w:val="000000"/>
          <w:sz w:val="28"/>
          <w:szCs w:val="28"/>
        </w:rPr>
        <w:t>学院党组织会议和党政联席会议的时间以及议事程序</w:t>
      </w:r>
    </w:p>
    <w:p w:rsidR="00DC7ADA" w:rsidRPr="00C95C38" w:rsidRDefault="00DC7ADA" w:rsidP="00DC7ADA">
      <w:pPr>
        <w:numPr>
          <w:ilvl w:val="0"/>
          <w:numId w:val="4"/>
        </w:numPr>
        <w:spacing w:line="576" w:lineRule="exact"/>
        <w:ind w:left="426" w:hanging="993"/>
        <w:jc w:val="lef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学院党组织会议和党政联席会议一般每月召开1-2次，根据工作需要也可以随时召开。</w:t>
      </w:r>
    </w:p>
    <w:p w:rsidR="00DC7ADA" w:rsidRPr="00C95C38" w:rsidRDefault="00DC7ADA" w:rsidP="00DC7ADA">
      <w:pPr>
        <w:numPr>
          <w:ilvl w:val="0"/>
          <w:numId w:val="4"/>
        </w:numPr>
        <w:spacing w:line="576" w:lineRule="exact"/>
        <w:ind w:left="426" w:hanging="993"/>
        <w:jc w:val="lef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党组织会议由书记召集并主持，党政联席会议由书记和院长共同召集，并根据议题内容分别主持。如遇特殊情况必须召开党组织会议或党政联席会议且正职又不在学校时，可委托副职主持。</w:t>
      </w:r>
    </w:p>
    <w:p w:rsidR="00DC7ADA" w:rsidRPr="00C95C38" w:rsidRDefault="00DC7ADA" w:rsidP="00DC7ADA">
      <w:pPr>
        <w:numPr>
          <w:ilvl w:val="0"/>
          <w:numId w:val="4"/>
        </w:numPr>
        <w:spacing w:line="576" w:lineRule="exact"/>
        <w:ind w:left="426" w:hanging="993"/>
        <w:jc w:val="lef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学院党组织会议和党政联席会议须有会议全体成员的三分之二及以上到会方可召开。</w:t>
      </w:r>
    </w:p>
    <w:p w:rsidR="00DC7ADA" w:rsidRPr="00C95C38" w:rsidRDefault="00DC7ADA" w:rsidP="00DC7ADA">
      <w:pPr>
        <w:numPr>
          <w:ilvl w:val="0"/>
          <w:numId w:val="4"/>
        </w:numPr>
        <w:spacing w:line="576" w:lineRule="exact"/>
        <w:ind w:left="426" w:hanging="993"/>
        <w:jc w:val="lef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学院党组织会议、党政联席会议讨论的议题如涉及与会人员本人及其亲属的，有关与会人员应回避。</w:t>
      </w:r>
    </w:p>
    <w:p w:rsidR="00DC7ADA" w:rsidRPr="00DC7ADA" w:rsidRDefault="00DC7ADA" w:rsidP="00DC7ADA">
      <w:pPr>
        <w:numPr>
          <w:ilvl w:val="0"/>
          <w:numId w:val="4"/>
        </w:numPr>
        <w:spacing w:line="576" w:lineRule="exact"/>
        <w:ind w:left="567" w:hanging="1134"/>
        <w:jc w:val="lef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lastRenderedPageBreak/>
        <w:t>参会人员应严格遵守会议纪律。会议讨论过程或内容涉及保密性</w:t>
      </w:r>
      <w:r w:rsidRPr="00DC7ADA">
        <w:rPr>
          <w:rFonts w:ascii="仿宋_GB2312" w:eastAsia="仿宋_GB2312" w:hAnsi="仿宋" w:cs="宋体" w:hint="eastAsia"/>
          <w:color w:val="000000"/>
          <w:kern w:val="0"/>
          <w:sz w:val="28"/>
          <w:szCs w:val="28"/>
        </w:rPr>
        <w:t>质的，与会人员应严格执行保密制度。</w:t>
      </w:r>
    </w:p>
    <w:p w:rsidR="00DC7ADA" w:rsidRPr="00DC7ADA" w:rsidRDefault="00DC7ADA" w:rsidP="00DC7ADA">
      <w:pPr>
        <w:numPr>
          <w:ilvl w:val="0"/>
          <w:numId w:val="4"/>
        </w:numPr>
        <w:spacing w:line="576" w:lineRule="exact"/>
        <w:ind w:left="567" w:hanging="1134"/>
        <w:jc w:val="lef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学院党组织会议议题一般由党组织领导班子成员根据工作实际提</w:t>
      </w:r>
      <w:r w:rsidRPr="00DC7ADA">
        <w:rPr>
          <w:rFonts w:ascii="仿宋_GB2312" w:eastAsia="仿宋_GB2312" w:hAnsi="仿宋" w:cs="宋体" w:hint="eastAsia"/>
          <w:color w:val="000000"/>
          <w:kern w:val="0"/>
          <w:sz w:val="28"/>
          <w:szCs w:val="28"/>
        </w:rPr>
        <w:t>出，报书记决定。</w:t>
      </w:r>
    </w:p>
    <w:p w:rsidR="00DC7ADA" w:rsidRPr="00DC7ADA" w:rsidRDefault="00DC7ADA" w:rsidP="00DC7ADA">
      <w:pPr>
        <w:numPr>
          <w:ilvl w:val="0"/>
          <w:numId w:val="4"/>
        </w:numPr>
        <w:spacing w:line="576" w:lineRule="exact"/>
        <w:ind w:left="567" w:hanging="1134"/>
        <w:jc w:val="lef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学院党政联席会议议题一般由党政领导班子成员提出，经党组织</w:t>
      </w:r>
      <w:r w:rsidRPr="00DC7ADA">
        <w:rPr>
          <w:rFonts w:ascii="仿宋_GB2312" w:eastAsia="仿宋_GB2312" w:hAnsi="仿宋" w:cs="宋体" w:hint="eastAsia"/>
          <w:color w:val="000000"/>
          <w:kern w:val="0"/>
          <w:sz w:val="28"/>
          <w:szCs w:val="28"/>
        </w:rPr>
        <w:t>书记和院长共同研究确定。</w:t>
      </w:r>
    </w:p>
    <w:p w:rsidR="00DC7ADA" w:rsidRPr="00DC7ADA" w:rsidRDefault="00DC7ADA" w:rsidP="00DC7ADA">
      <w:pPr>
        <w:numPr>
          <w:ilvl w:val="0"/>
          <w:numId w:val="4"/>
        </w:numPr>
        <w:spacing w:line="576" w:lineRule="exact"/>
        <w:ind w:left="567" w:hanging="1134"/>
        <w:jc w:val="lef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涉及以下事项的议题须经学院党组织会议研究后，由党组织书记</w:t>
      </w:r>
      <w:r w:rsidRPr="00DC7ADA">
        <w:rPr>
          <w:rFonts w:ascii="仿宋_GB2312" w:eastAsia="仿宋_GB2312" w:hAnsi="仿宋" w:cs="宋体" w:hint="eastAsia"/>
          <w:color w:val="000000"/>
          <w:kern w:val="0"/>
          <w:sz w:val="28"/>
          <w:szCs w:val="28"/>
        </w:rPr>
        <w:t>根据党组织会议研究结果以党组织名义提交党政联席会议研究决定。</w:t>
      </w:r>
    </w:p>
    <w:p w:rsidR="00DC7ADA" w:rsidRPr="00C95C38" w:rsidRDefault="00DC7ADA" w:rsidP="00DC7ADA">
      <w:pPr>
        <w:numPr>
          <w:ilvl w:val="1"/>
          <w:numId w:val="7"/>
        </w:numPr>
        <w:spacing w:line="576" w:lineRule="exact"/>
        <w:ind w:left="142" w:firstLine="284"/>
        <w:jc w:val="lef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 xml:space="preserve">学院办学方向、教师队伍建设、师生员工切身利益等重大事项， </w:t>
      </w:r>
      <w:r w:rsidRPr="00C95C38">
        <w:rPr>
          <w:rFonts w:ascii="仿宋_GB2312" w:eastAsia="仿宋_GB2312" w:hAnsi="仿宋" w:cs="宋体"/>
          <w:color w:val="000000"/>
          <w:kern w:val="0"/>
          <w:sz w:val="28"/>
          <w:szCs w:val="28"/>
        </w:rPr>
        <w:t xml:space="preserve"> </w:t>
      </w:r>
    </w:p>
    <w:p w:rsidR="00DC7ADA" w:rsidRPr="00C95C38" w:rsidRDefault="00DC7ADA" w:rsidP="00DC7ADA">
      <w:pPr>
        <w:spacing w:line="576" w:lineRule="exact"/>
        <w:ind w:left="426"/>
        <w:jc w:val="left"/>
        <w:rPr>
          <w:rFonts w:ascii="仿宋_GB2312" w:eastAsia="仿宋_GB2312" w:hAnsi="仿宋" w:cs="宋体"/>
          <w:color w:val="000000"/>
          <w:kern w:val="0"/>
          <w:sz w:val="28"/>
          <w:szCs w:val="28"/>
        </w:rPr>
      </w:pPr>
      <w:r w:rsidRPr="00C95C38">
        <w:rPr>
          <w:rFonts w:ascii="仿宋_GB2312" w:eastAsia="仿宋_GB2312" w:hAnsi="仿宋" w:cs="宋体"/>
          <w:color w:val="000000"/>
          <w:kern w:val="0"/>
          <w:sz w:val="28"/>
          <w:szCs w:val="28"/>
        </w:rPr>
        <w:t xml:space="preserve"> </w:t>
      </w:r>
      <w:r w:rsidRPr="00C95C38">
        <w:rPr>
          <w:rFonts w:ascii="仿宋_GB2312" w:eastAsia="仿宋_GB2312" w:hAnsi="仿宋" w:cs="宋体" w:hint="eastAsia"/>
          <w:color w:val="000000"/>
          <w:kern w:val="0"/>
          <w:sz w:val="28"/>
          <w:szCs w:val="28"/>
        </w:rPr>
        <w:t>涉及学院改革发展和稳定的重大问题。</w:t>
      </w:r>
    </w:p>
    <w:p w:rsidR="00DC7ADA" w:rsidRPr="00C95C38" w:rsidRDefault="00DC7ADA" w:rsidP="00DC7ADA">
      <w:pPr>
        <w:numPr>
          <w:ilvl w:val="1"/>
          <w:numId w:val="7"/>
        </w:numPr>
        <w:spacing w:line="576" w:lineRule="exact"/>
        <w:ind w:left="142" w:firstLine="284"/>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学院教师引进、课程建设、教材选用、学术活动等重大问题。</w:t>
      </w:r>
    </w:p>
    <w:p w:rsidR="00DC7ADA" w:rsidRPr="00C95C38" w:rsidRDefault="00DC7ADA" w:rsidP="00DC7ADA">
      <w:pPr>
        <w:numPr>
          <w:ilvl w:val="0"/>
          <w:numId w:val="16"/>
        </w:numPr>
        <w:spacing w:line="576" w:lineRule="exact"/>
        <w:ind w:left="426" w:firstLine="0"/>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学院党政负责人认为需要先由学院党组织会议研究的其它重要事项。</w:t>
      </w:r>
    </w:p>
    <w:p w:rsidR="00DC7ADA" w:rsidRPr="00DC7ADA" w:rsidRDefault="00DC7ADA" w:rsidP="00DC7ADA">
      <w:pPr>
        <w:numPr>
          <w:ilvl w:val="0"/>
          <w:numId w:val="4"/>
        </w:numPr>
        <w:spacing w:line="576" w:lineRule="exact"/>
        <w:ind w:left="567" w:hanging="993"/>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学院党组织会议、党政联席会议议事均实行一事一议，决定多个</w:t>
      </w:r>
      <w:r w:rsidRPr="00DC7ADA">
        <w:rPr>
          <w:rFonts w:ascii="仿宋_GB2312" w:eastAsia="仿宋_GB2312" w:hAnsi="仿宋" w:cs="宋体" w:hint="eastAsia"/>
          <w:color w:val="000000"/>
          <w:kern w:val="0"/>
          <w:sz w:val="28"/>
          <w:szCs w:val="28"/>
        </w:rPr>
        <w:t>事项时应当逐项表决。</w:t>
      </w:r>
    </w:p>
    <w:p w:rsidR="00DC7ADA" w:rsidRPr="00DC7ADA" w:rsidRDefault="00DC7ADA" w:rsidP="00DC7ADA">
      <w:pPr>
        <w:numPr>
          <w:ilvl w:val="0"/>
          <w:numId w:val="4"/>
        </w:numPr>
        <w:spacing w:line="576" w:lineRule="exact"/>
        <w:ind w:left="567" w:hanging="993"/>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重大事项或重要问题提交党组织会议和联席会议讨论之前，要充</w:t>
      </w:r>
      <w:r w:rsidRPr="00DC7ADA">
        <w:rPr>
          <w:rFonts w:ascii="仿宋_GB2312" w:eastAsia="仿宋_GB2312" w:hAnsi="仿宋" w:cs="宋体" w:hint="eastAsia"/>
          <w:color w:val="000000"/>
          <w:kern w:val="0"/>
          <w:sz w:val="28"/>
          <w:szCs w:val="28"/>
        </w:rPr>
        <w:t>分听取各方面意见，认真做好调查研究和各项准备工作。</w:t>
      </w:r>
    </w:p>
    <w:p w:rsidR="00DC7ADA" w:rsidRPr="00DC7ADA" w:rsidRDefault="00DC7ADA" w:rsidP="00DC7ADA">
      <w:pPr>
        <w:numPr>
          <w:ilvl w:val="0"/>
          <w:numId w:val="4"/>
        </w:numPr>
        <w:spacing w:line="576" w:lineRule="exact"/>
        <w:ind w:left="567" w:hanging="1135"/>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与会者对某个议题意见分歧较大时，会议应暂缓作出决定。待会</w:t>
      </w:r>
      <w:r w:rsidRPr="00DC7ADA">
        <w:rPr>
          <w:rFonts w:ascii="仿宋_GB2312" w:eastAsia="仿宋_GB2312" w:hAnsi="仿宋" w:cs="宋体" w:hint="eastAsia"/>
          <w:color w:val="000000"/>
          <w:kern w:val="0"/>
          <w:sz w:val="28"/>
          <w:szCs w:val="28"/>
        </w:rPr>
        <w:t>后继续调查研究，进行充分论证，酝酿或交换意见后，重新提交会议讨论决定。会议形成的决议，须按照少数服从多数的原则，经应出席会议人员总人数的半数以上通过方为有效。个别会议成员对集体决议有不同意见，可以保留或向上一级组织反映自己的意见，但行动上必须顾全大局，认真执行会议决定。</w:t>
      </w:r>
    </w:p>
    <w:p w:rsidR="00DC7ADA" w:rsidRPr="00DC7ADA" w:rsidRDefault="00DC7ADA" w:rsidP="00DC7ADA">
      <w:pPr>
        <w:numPr>
          <w:ilvl w:val="0"/>
          <w:numId w:val="13"/>
        </w:numPr>
        <w:spacing w:line="576" w:lineRule="exact"/>
        <w:ind w:leftChars="-203" w:left="-141" w:hanging="285"/>
        <w:rPr>
          <w:rFonts w:ascii="仿宋_GB2312" w:eastAsia="仿宋_GB2312" w:hAnsi="仿宋"/>
          <w:b/>
          <w:color w:val="000000"/>
          <w:sz w:val="28"/>
          <w:szCs w:val="28"/>
        </w:rPr>
      </w:pPr>
      <w:r w:rsidRPr="00DC7ADA">
        <w:rPr>
          <w:rFonts w:ascii="仿宋_GB2312" w:eastAsia="仿宋_GB2312" w:hAnsi="仿宋" w:hint="eastAsia"/>
          <w:b/>
          <w:color w:val="000000"/>
          <w:sz w:val="28"/>
          <w:szCs w:val="28"/>
        </w:rPr>
        <w:lastRenderedPageBreak/>
        <w:t>学院党组织会议和党政联席会议决定的落实</w:t>
      </w:r>
    </w:p>
    <w:p w:rsidR="00DC7ADA" w:rsidRPr="00C95C38" w:rsidRDefault="00DC7ADA" w:rsidP="00DC7ADA">
      <w:pPr>
        <w:numPr>
          <w:ilvl w:val="0"/>
          <w:numId w:val="5"/>
        </w:numPr>
        <w:spacing w:line="576" w:lineRule="exact"/>
        <w:ind w:hanging="846"/>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学院办公室负责会议的记录、整理并形成会议纪要，经会议主持人审阅签字后存档备查。</w:t>
      </w:r>
    </w:p>
    <w:p w:rsidR="00DC7ADA" w:rsidRPr="00C95C38" w:rsidRDefault="00DC7ADA" w:rsidP="00DC7ADA">
      <w:pPr>
        <w:numPr>
          <w:ilvl w:val="0"/>
          <w:numId w:val="5"/>
        </w:numPr>
        <w:spacing w:line="576" w:lineRule="exact"/>
        <w:ind w:hanging="846"/>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会议纪要中的决定是学院党政工作的重要依据，具有执行效力，必须坚决贯彻执行。</w:t>
      </w:r>
    </w:p>
    <w:p w:rsidR="00DC7ADA" w:rsidRPr="00C95C38" w:rsidRDefault="00DC7ADA" w:rsidP="00DC7ADA">
      <w:pPr>
        <w:numPr>
          <w:ilvl w:val="0"/>
          <w:numId w:val="5"/>
        </w:numPr>
        <w:spacing w:line="576" w:lineRule="exact"/>
        <w:ind w:hanging="846"/>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会议研究决定的事项，由各分管负责人负责具体实施，明确办理期限。</w:t>
      </w:r>
    </w:p>
    <w:p w:rsidR="00DC7ADA" w:rsidRPr="00DC7ADA" w:rsidRDefault="00DC7ADA" w:rsidP="00DC7ADA">
      <w:pPr>
        <w:numPr>
          <w:ilvl w:val="0"/>
          <w:numId w:val="5"/>
        </w:numPr>
        <w:spacing w:line="576" w:lineRule="exact"/>
        <w:ind w:hanging="846"/>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学院党组织会议、党政联席会议研究决定的事项，应根据决定的内容，向本院党员和教职工传达，做到决议公开和事实结果公开，自觉接受监督，必要时应向学校有关领导汇报。</w:t>
      </w:r>
    </w:p>
    <w:p w:rsidR="00DC7ADA" w:rsidRPr="00B80212" w:rsidRDefault="00DC7ADA" w:rsidP="00DC7ADA">
      <w:pPr>
        <w:numPr>
          <w:ilvl w:val="0"/>
          <w:numId w:val="13"/>
        </w:numPr>
        <w:spacing w:line="576" w:lineRule="exact"/>
        <w:ind w:leftChars="-203" w:left="-142" w:hanging="284"/>
        <w:rPr>
          <w:rFonts w:ascii="仿宋_GB2312" w:eastAsia="仿宋_GB2312" w:hAnsi="仿宋" w:cs="宋体"/>
          <w:b/>
          <w:color w:val="000000"/>
          <w:kern w:val="0"/>
          <w:sz w:val="28"/>
          <w:szCs w:val="28"/>
        </w:rPr>
      </w:pPr>
      <w:r w:rsidRPr="00B80212">
        <w:rPr>
          <w:rFonts w:ascii="仿宋_GB2312" w:eastAsia="仿宋_GB2312" w:hAnsi="仿宋" w:cs="宋体" w:hint="eastAsia"/>
          <w:b/>
          <w:color w:val="000000"/>
          <w:kern w:val="0"/>
          <w:sz w:val="28"/>
          <w:szCs w:val="28"/>
        </w:rPr>
        <w:t>附   则</w:t>
      </w:r>
    </w:p>
    <w:p w:rsidR="00DC7ADA" w:rsidRPr="00C95C38" w:rsidRDefault="00DC7ADA" w:rsidP="00DC7ADA">
      <w:pPr>
        <w:numPr>
          <w:ilvl w:val="0"/>
          <w:numId w:val="6"/>
        </w:numPr>
        <w:spacing w:line="576" w:lineRule="exact"/>
        <w:ind w:hanging="704"/>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本暂行办法由学院直属党支部负责解释。</w:t>
      </w:r>
    </w:p>
    <w:p w:rsidR="00DC7ADA" w:rsidRPr="00DC7ADA" w:rsidRDefault="00DC7ADA" w:rsidP="00DC7ADA">
      <w:pPr>
        <w:numPr>
          <w:ilvl w:val="0"/>
          <w:numId w:val="6"/>
        </w:numPr>
        <w:spacing w:line="576" w:lineRule="exact"/>
        <w:ind w:hanging="704"/>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本暂行办法自颁布之日起试行</w:t>
      </w:r>
    </w:p>
    <w:p w:rsidR="00DC7ADA" w:rsidRDefault="00DC7ADA" w:rsidP="00DC7ADA">
      <w:pPr>
        <w:spacing w:line="576" w:lineRule="exact"/>
        <w:rPr>
          <w:rFonts w:ascii="仿宋_GB2312" w:eastAsia="仿宋_GB2312" w:hAnsi="仿宋" w:cs="宋体"/>
          <w:color w:val="000000"/>
          <w:kern w:val="0"/>
          <w:sz w:val="28"/>
          <w:szCs w:val="28"/>
        </w:rPr>
      </w:pPr>
    </w:p>
    <w:p w:rsidR="00DC7ADA" w:rsidRDefault="00DC7ADA" w:rsidP="00DC7ADA">
      <w:pPr>
        <w:spacing w:line="500" w:lineRule="exact"/>
        <w:jc w:val="right"/>
        <w:rPr>
          <w:rFonts w:ascii="仿宋_GB2312" w:eastAsia="仿宋_GB2312" w:hAnsi="仿宋" w:cs="宋体"/>
          <w:color w:val="000000"/>
          <w:kern w:val="0"/>
          <w:sz w:val="28"/>
          <w:szCs w:val="28"/>
        </w:rPr>
      </w:pPr>
    </w:p>
    <w:p w:rsidR="00DC7ADA" w:rsidRDefault="00DC7ADA" w:rsidP="00DC7ADA">
      <w:pPr>
        <w:spacing w:line="500" w:lineRule="exact"/>
        <w:jc w:val="right"/>
        <w:rPr>
          <w:rFonts w:ascii="仿宋_GB2312" w:eastAsia="仿宋_GB2312" w:hAnsi="仿宋" w:cs="宋体"/>
          <w:color w:val="000000"/>
          <w:kern w:val="0"/>
          <w:sz w:val="28"/>
          <w:szCs w:val="28"/>
        </w:rPr>
      </w:pPr>
    </w:p>
    <w:p w:rsidR="00B80212" w:rsidRDefault="00B80212" w:rsidP="00DC7ADA">
      <w:pPr>
        <w:spacing w:line="500" w:lineRule="exact"/>
        <w:jc w:val="right"/>
        <w:rPr>
          <w:rFonts w:ascii="仿宋_GB2312" w:eastAsia="仿宋_GB2312" w:hAnsi="仿宋" w:cs="宋体"/>
          <w:color w:val="000000"/>
          <w:kern w:val="0"/>
          <w:sz w:val="28"/>
          <w:szCs w:val="28"/>
        </w:rPr>
      </w:pPr>
    </w:p>
    <w:p w:rsidR="00B80212" w:rsidRDefault="00B80212" w:rsidP="00DC7ADA">
      <w:pPr>
        <w:spacing w:line="500" w:lineRule="exact"/>
        <w:jc w:val="right"/>
        <w:rPr>
          <w:rFonts w:ascii="仿宋_GB2312" w:eastAsia="仿宋_GB2312" w:hAnsi="仿宋" w:cs="宋体"/>
          <w:color w:val="000000"/>
          <w:kern w:val="0"/>
          <w:sz w:val="28"/>
          <w:szCs w:val="28"/>
        </w:rPr>
      </w:pPr>
    </w:p>
    <w:p w:rsidR="00B80212" w:rsidRDefault="00B80212" w:rsidP="00DC7ADA">
      <w:pPr>
        <w:spacing w:line="500" w:lineRule="exact"/>
        <w:jc w:val="right"/>
        <w:rPr>
          <w:rFonts w:ascii="仿宋_GB2312" w:eastAsia="仿宋_GB2312" w:hAnsi="仿宋" w:cs="宋体"/>
          <w:color w:val="000000"/>
          <w:kern w:val="0"/>
          <w:sz w:val="28"/>
          <w:szCs w:val="28"/>
        </w:rPr>
      </w:pPr>
    </w:p>
    <w:p w:rsidR="00DC7ADA" w:rsidRPr="00C95C38" w:rsidRDefault="00DC7ADA" w:rsidP="00DC7ADA">
      <w:pPr>
        <w:spacing w:line="500" w:lineRule="exact"/>
        <w:jc w:val="righ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中共上海理工大学沪江学院直属支部</w:t>
      </w:r>
    </w:p>
    <w:p w:rsidR="00DC7ADA" w:rsidRPr="00B80212" w:rsidRDefault="00DC7ADA" w:rsidP="00B80212">
      <w:pPr>
        <w:spacing w:line="500" w:lineRule="exact"/>
        <w:ind w:right="1120"/>
        <w:jc w:val="right"/>
        <w:rPr>
          <w:rFonts w:ascii="仿宋_GB2312" w:eastAsia="仿宋_GB2312" w:hAnsi="仿宋" w:cs="宋体"/>
          <w:color w:val="000000"/>
          <w:kern w:val="0"/>
          <w:sz w:val="28"/>
          <w:szCs w:val="28"/>
        </w:rPr>
      </w:pPr>
      <w:r w:rsidRPr="00C95C38">
        <w:rPr>
          <w:rFonts w:ascii="仿宋_GB2312" w:eastAsia="仿宋_GB2312" w:hAnsi="仿宋" w:cs="宋体" w:hint="eastAsia"/>
          <w:color w:val="000000"/>
          <w:kern w:val="0"/>
          <w:sz w:val="28"/>
          <w:szCs w:val="28"/>
        </w:rPr>
        <w:t>2</w:t>
      </w:r>
      <w:r w:rsidRPr="00C95C38">
        <w:rPr>
          <w:rFonts w:ascii="仿宋_GB2312" w:eastAsia="仿宋_GB2312" w:hAnsi="仿宋" w:cs="宋体"/>
          <w:color w:val="000000"/>
          <w:kern w:val="0"/>
          <w:sz w:val="28"/>
          <w:szCs w:val="28"/>
        </w:rPr>
        <w:t>019</w:t>
      </w:r>
      <w:r w:rsidRPr="00C95C38">
        <w:rPr>
          <w:rFonts w:ascii="仿宋_GB2312" w:eastAsia="仿宋_GB2312" w:hAnsi="仿宋" w:cs="宋体" w:hint="eastAsia"/>
          <w:color w:val="000000"/>
          <w:kern w:val="0"/>
          <w:sz w:val="28"/>
          <w:szCs w:val="28"/>
        </w:rPr>
        <w:t>年</w:t>
      </w:r>
      <w:r>
        <w:rPr>
          <w:rFonts w:ascii="仿宋_GB2312" w:eastAsia="仿宋_GB2312" w:hAnsi="仿宋" w:cs="宋体" w:hint="eastAsia"/>
          <w:color w:val="000000"/>
          <w:kern w:val="0"/>
          <w:sz w:val="28"/>
          <w:szCs w:val="28"/>
        </w:rPr>
        <w:t>3</w:t>
      </w:r>
      <w:r w:rsidRPr="00C95C38">
        <w:rPr>
          <w:rFonts w:ascii="仿宋_GB2312" w:eastAsia="仿宋_GB2312" w:hAnsi="仿宋" w:cs="宋体" w:hint="eastAsia"/>
          <w:color w:val="000000"/>
          <w:kern w:val="0"/>
          <w:sz w:val="28"/>
          <w:szCs w:val="28"/>
        </w:rPr>
        <w:t>月</w:t>
      </w:r>
      <w:r>
        <w:rPr>
          <w:rFonts w:ascii="仿宋_GB2312" w:eastAsia="仿宋_GB2312" w:hAnsi="仿宋" w:cs="宋体" w:hint="eastAsia"/>
          <w:color w:val="000000"/>
          <w:kern w:val="0"/>
          <w:sz w:val="28"/>
          <w:szCs w:val="28"/>
        </w:rPr>
        <w:t>26</w:t>
      </w:r>
      <w:r w:rsidRPr="00C95C38">
        <w:rPr>
          <w:rFonts w:ascii="仿宋_GB2312" w:eastAsia="仿宋_GB2312" w:hAnsi="仿宋" w:cs="宋体" w:hint="eastAsia"/>
          <w:color w:val="000000"/>
          <w:kern w:val="0"/>
          <w:sz w:val="28"/>
          <w:szCs w:val="28"/>
        </w:rPr>
        <w:t>日</w:t>
      </w:r>
    </w:p>
    <w:p w:rsidR="00B80212" w:rsidRDefault="00B80212" w:rsidP="00B80212">
      <w:pPr>
        <w:spacing w:line="500" w:lineRule="exact"/>
        <w:ind w:right="1200"/>
        <w:rPr>
          <w:rFonts w:ascii="仿宋" w:eastAsia="仿宋" w:hAnsi="仿宋"/>
          <w:sz w:val="30"/>
          <w:szCs w:val="30"/>
        </w:rPr>
      </w:pPr>
    </w:p>
    <w:p w:rsidR="00DC7ADA" w:rsidRDefault="00DC7ADA" w:rsidP="00DC7ADA">
      <w:pPr>
        <w:spacing w:line="500" w:lineRule="exact"/>
        <w:ind w:firstLine="555"/>
        <w:jc w:val="right"/>
        <w:rPr>
          <w:rFonts w:ascii="仿宋" w:eastAsia="仿宋" w:hAnsi="仿宋"/>
          <w:sz w:val="30"/>
          <w:szCs w:val="30"/>
        </w:rPr>
      </w:pPr>
    </w:p>
    <w:p w:rsidR="00DC7ADA" w:rsidRDefault="00DC7ADA" w:rsidP="00DC7ADA">
      <w:pPr>
        <w:spacing w:line="500" w:lineRule="exact"/>
        <w:ind w:firstLine="555"/>
        <w:jc w:val="right"/>
        <w:rPr>
          <w:rFonts w:ascii="仿宋" w:eastAsia="仿宋" w:hAnsi="仿宋"/>
          <w:sz w:val="30"/>
          <w:szCs w:val="30"/>
        </w:rPr>
      </w:pPr>
    </w:p>
    <w:p w:rsidR="00DC7ADA" w:rsidRPr="00DC7ADA" w:rsidRDefault="00DC7ADA" w:rsidP="00DC7ADA">
      <w:pPr>
        <w:pBdr>
          <w:top w:val="single" w:sz="6" w:space="1" w:color="auto"/>
          <w:bottom w:val="single" w:sz="6" w:space="1" w:color="auto"/>
        </w:pBdr>
        <w:spacing w:line="500" w:lineRule="exact"/>
        <w:ind w:firstLineChars="50" w:firstLine="150"/>
        <w:jc w:val="left"/>
        <w:rPr>
          <w:rFonts w:ascii="仿宋" w:eastAsia="仿宋" w:hAnsi="仿宋"/>
          <w:sz w:val="30"/>
          <w:szCs w:val="30"/>
        </w:rPr>
        <w:sectPr w:rsidR="00DC7ADA" w:rsidRPr="00DC7ADA" w:rsidSect="00CC639B">
          <w:footerReference w:type="even" r:id="rId8"/>
          <w:footerReference w:type="default" r:id="rId9"/>
          <w:pgSz w:w="11906" w:h="16838" w:code="9"/>
          <w:pgMar w:top="1440" w:right="1797" w:bottom="1440" w:left="1797" w:header="284" w:footer="992" w:gutter="0"/>
          <w:cols w:space="425"/>
          <w:docGrid w:type="lines" w:linePitch="312"/>
        </w:sectPr>
      </w:pPr>
      <w:r>
        <w:rPr>
          <w:rFonts w:ascii="仿宋" w:eastAsia="仿宋" w:hAnsi="仿宋" w:hint="eastAsia"/>
          <w:sz w:val="30"/>
          <w:szCs w:val="30"/>
        </w:rPr>
        <w:t>学院</w:t>
      </w:r>
      <w:r>
        <w:rPr>
          <w:rFonts w:ascii="仿宋" w:eastAsia="仿宋" w:hAnsi="仿宋"/>
          <w:sz w:val="30"/>
          <w:szCs w:val="30"/>
        </w:rPr>
        <w:t>办公室</w:t>
      </w:r>
      <w:r>
        <w:rPr>
          <w:rFonts w:ascii="仿宋" w:eastAsia="仿宋" w:hAnsi="仿宋" w:hint="eastAsia"/>
          <w:sz w:val="30"/>
          <w:szCs w:val="30"/>
        </w:rPr>
        <w:t xml:space="preserve"> </w:t>
      </w:r>
      <w:r>
        <w:rPr>
          <w:rFonts w:ascii="仿宋" w:eastAsia="仿宋" w:hAnsi="仿宋"/>
          <w:sz w:val="30"/>
          <w:szCs w:val="30"/>
        </w:rPr>
        <w:t xml:space="preserve">                      201</w:t>
      </w:r>
      <w:r w:rsidR="00066F17">
        <w:rPr>
          <w:rFonts w:ascii="仿宋" w:eastAsia="仿宋" w:hAnsi="仿宋"/>
          <w:sz w:val="30"/>
          <w:szCs w:val="30"/>
        </w:rPr>
        <w:t>9</w:t>
      </w:r>
      <w:r>
        <w:rPr>
          <w:rFonts w:ascii="仿宋" w:eastAsia="仿宋" w:hAnsi="仿宋" w:hint="eastAsia"/>
          <w:sz w:val="30"/>
          <w:szCs w:val="30"/>
        </w:rPr>
        <w:t>年</w:t>
      </w:r>
      <w:r w:rsidR="00066F17">
        <w:rPr>
          <w:rFonts w:ascii="仿宋" w:eastAsia="仿宋" w:hAnsi="仿宋"/>
          <w:sz w:val="30"/>
          <w:szCs w:val="30"/>
        </w:rPr>
        <w:t>3</w:t>
      </w:r>
      <w:r>
        <w:rPr>
          <w:rFonts w:ascii="仿宋" w:eastAsia="仿宋" w:hAnsi="仿宋" w:hint="eastAsia"/>
          <w:sz w:val="30"/>
          <w:szCs w:val="30"/>
        </w:rPr>
        <w:t>月</w:t>
      </w:r>
      <w:r w:rsidR="00066F17">
        <w:rPr>
          <w:rFonts w:ascii="仿宋" w:eastAsia="仿宋" w:hAnsi="仿宋"/>
          <w:sz w:val="30"/>
          <w:szCs w:val="30"/>
        </w:rPr>
        <w:t>26</w:t>
      </w:r>
      <w:r>
        <w:rPr>
          <w:rFonts w:ascii="仿宋" w:eastAsia="仿宋" w:hAnsi="仿宋" w:hint="eastAsia"/>
          <w:sz w:val="30"/>
          <w:szCs w:val="30"/>
        </w:rPr>
        <w:t>日</w:t>
      </w:r>
      <w:r>
        <w:rPr>
          <w:rFonts w:ascii="仿宋" w:eastAsia="仿宋" w:hAnsi="仿宋"/>
          <w:sz w:val="30"/>
          <w:szCs w:val="30"/>
        </w:rPr>
        <w:t>印发</w:t>
      </w:r>
    </w:p>
    <w:p w:rsidR="00DC7ADA" w:rsidRPr="00DC7ADA" w:rsidRDefault="00DC7ADA" w:rsidP="00DC7ADA">
      <w:pPr>
        <w:adjustRightInd w:val="0"/>
        <w:snapToGrid w:val="0"/>
        <w:spacing w:line="576" w:lineRule="exact"/>
        <w:ind w:rightChars="400" w:right="840"/>
        <w:rPr>
          <w:rFonts w:ascii="仿宋_GB2312" w:eastAsia="仿宋_GB2312" w:hAnsi="仿宋" w:cs="宋体"/>
          <w:color w:val="000000"/>
          <w:kern w:val="0"/>
          <w:sz w:val="28"/>
          <w:szCs w:val="28"/>
        </w:rPr>
      </w:pPr>
    </w:p>
    <w:sectPr w:rsidR="00DC7ADA" w:rsidRPr="00DC7ADA" w:rsidSect="00E91145">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20" w:rsidRDefault="00344620" w:rsidP="00AD7BA5">
      <w:r>
        <w:separator/>
      </w:r>
    </w:p>
  </w:endnote>
  <w:endnote w:type="continuationSeparator" w:id="0">
    <w:p w:rsidR="00344620" w:rsidRDefault="00344620" w:rsidP="00AD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DA" w:rsidRPr="00CC639B" w:rsidRDefault="00DC7ADA" w:rsidP="00CC639B">
    <w:pPr>
      <w:pStyle w:val="a6"/>
      <w:framePr w:wrap="around" w:vAnchor="text" w:hAnchor="page" w:x="1798" w:yAlign="center"/>
      <w:rPr>
        <w:rStyle w:val="aa"/>
        <w:sz w:val="28"/>
        <w:szCs w:val="28"/>
      </w:rPr>
    </w:pPr>
    <w:r>
      <w:rPr>
        <w:rStyle w:val="aa"/>
        <w:rFonts w:hint="eastAsia"/>
        <w:sz w:val="28"/>
        <w:szCs w:val="28"/>
      </w:rPr>
      <w:t>—</w:t>
    </w:r>
    <w:r>
      <w:rPr>
        <w:rStyle w:val="aa"/>
        <w:rFonts w:hint="eastAsia"/>
        <w:sz w:val="28"/>
        <w:szCs w:val="28"/>
      </w:rPr>
      <w:t xml:space="preserve"> </w:t>
    </w:r>
    <w:r w:rsidRPr="00CC639B">
      <w:rPr>
        <w:rStyle w:val="aa"/>
        <w:sz w:val="28"/>
        <w:szCs w:val="28"/>
      </w:rPr>
      <w:fldChar w:fldCharType="begin"/>
    </w:r>
    <w:r w:rsidRPr="00CC639B">
      <w:rPr>
        <w:rStyle w:val="aa"/>
        <w:sz w:val="28"/>
        <w:szCs w:val="28"/>
      </w:rPr>
      <w:instrText xml:space="preserve">PAGE  </w:instrText>
    </w:r>
    <w:r w:rsidRPr="00CC639B">
      <w:rPr>
        <w:rStyle w:val="aa"/>
        <w:sz w:val="28"/>
        <w:szCs w:val="28"/>
      </w:rPr>
      <w:fldChar w:fldCharType="separate"/>
    </w:r>
    <w:r>
      <w:rPr>
        <w:rStyle w:val="aa"/>
        <w:noProof/>
        <w:sz w:val="28"/>
        <w:szCs w:val="28"/>
      </w:rPr>
      <w:t>4</w:t>
    </w:r>
    <w:r w:rsidRPr="00CC639B">
      <w:rPr>
        <w:rStyle w:val="aa"/>
        <w:sz w:val="28"/>
        <w:szCs w:val="28"/>
      </w:rPr>
      <w:fldChar w:fldCharType="end"/>
    </w:r>
    <w:r>
      <w:rPr>
        <w:rStyle w:val="aa"/>
        <w:rFonts w:hint="eastAsia"/>
        <w:sz w:val="28"/>
        <w:szCs w:val="28"/>
      </w:rPr>
      <w:t xml:space="preserve"> </w:t>
    </w:r>
    <w:r>
      <w:rPr>
        <w:rStyle w:val="aa"/>
        <w:rFonts w:hint="eastAsia"/>
        <w:sz w:val="28"/>
        <w:szCs w:val="28"/>
      </w:rPr>
      <w:t>—</w:t>
    </w:r>
  </w:p>
  <w:p w:rsidR="00DC7ADA" w:rsidRDefault="00DC7ADA" w:rsidP="00CC639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DA" w:rsidRPr="00CC639B" w:rsidRDefault="00DC7ADA" w:rsidP="00141ACE">
    <w:pPr>
      <w:pStyle w:val="a6"/>
      <w:framePr w:wrap="around" w:vAnchor="text" w:hAnchor="margin" w:xAlign="right" w:y="1"/>
      <w:rPr>
        <w:rStyle w:val="aa"/>
        <w:sz w:val="28"/>
        <w:szCs w:val="28"/>
      </w:rPr>
    </w:pPr>
    <w:r>
      <w:rPr>
        <w:rStyle w:val="aa"/>
        <w:rFonts w:hint="eastAsia"/>
        <w:sz w:val="28"/>
        <w:szCs w:val="28"/>
      </w:rPr>
      <w:t>—</w:t>
    </w:r>
    <w:r>
      <w:rPr>
        <w:rStyle w:val="aa"/>
        <w:rFonts w:hint="eastAsia"/>
        <w:sz w:val="28"/>
        <w:szCs w:val="28"/>
      </w:rPr>
      <w:t xml:space="preserve"> </w:t>
    </w:r>
    <w:r w:rsidRPr="00CC639B">
      <w:rPr>
        <w:rStyle w:val="aa"/>
        <w:sz w:val="28"/>
        <w:szCs w:val="28"/>
      </w:rPr>
      <w:fldChar w:fldCharType="begin"/>
    </w:r>
    <w:r w:rsidRPr="00CC639B">
      <w:rPr>
        <w:rStyle w:val="aa"/>
        <w:sz w:val="28"/>
        <w:szCs w:val="28"/>
      </w:rPr>
      <w:instrText xml:space="preserve">PAGE  </w:instrText>
    </w:r>
    <w:r w:rsidRPr="00CC639B">
      <w:rPr>
        <w:rStyle w:val="aa"/>
        <w:sz w:val="28"/>
        <w:szCs w:val="28"/>
      </w:rPr>
      <w:fldChar w:fldCharType="separate"/>
    </w:r>
    <w:r w:rsidR="00500AE6">
      <w:rPr>
        <w:rStyle w:val="aa"/>
        <w:noProof/>
        <w:sz w:val="28"/>
        <w:szCs w:val="28"/>
      </w:rPr>
      <w:t>1</w:t>
    </w:r>
    <w:r w:rsidRPr="00CC639B">
      <w:rPr>
        <w:rStyle w:val="aa"/>
        <w:sz w:val="28"/>
        <w:szCs w:val="28"/>
      </w:rPr>
      <w:fldChar w:fldCharType="end"/>
    </w:r>
    <w:r>
      <w:rPr>
        <w:rStyle w:val="aa"/>
        <w:rFonts w:hint="eastAsia"/>
        <w:sz w:val="28"/>
        <w:szCs w:val="28"/>
      </w:rPr>
      <w:t xml:space="preserve"> </w:t>
    </w:r>
    <w:r>
      <w:rPr>
        <w:rStyle w:val="aa"/>
        <w:rFonts w:hint="eastAsia"/>
        <w:sz w:val="28"/>
        <w:szCs w:val="28"/>
      </w:rPr>
      <w:t>—</w:t>
    </w:r>
  </w:p>
  <w:p w:rsidR="00DC7ADA" w:rsidRDefault="00DC7ADA" w:rsidP="00CC639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92" w:rsidRDefault="00472171" w:rsidP="00E91145">
    <w:pPr>
      <w:pStyle w:val="a6"/>
      <w:jc w:val="right"/>
    </w:pPr>
    <w:r>
      <w:rPr>
        <w:noProof/>
        <w:lang w:val="zh-CN"/>
      </w:rPr>
      <w:fldChar w:fldCharType="begin"/>
    </w:r>
    <w:r>
      <w:rPr>
        <w:noProof/>
        <w:lang w:val="zh-CN"/>
      </w:rPr>
      <w:instrText xml:space="preserve"> PAGE   \* MERGEFORMAT </w:instrText>
    </w:r>
    <w:r>
      <w:rPr>
        <w:noProof/>
        <w:lang w:val="zh-CN"/>
      </w:rPr>
      <w:fldChar w:fldCharType="separate"/>
    </w:r>
    <w:r w:rsidR="00500AE6">
      <w:rPr>
        <w:noProof/>
        <w:lang w:val="zh-CN"/>
      </w:rPr>
      <w:t>- 6 -</w:t>
    </w:r>
    <w:r>
      <w:rPr>
        <w:noProof/>
        <w:lang w:val="zh-CN"/>
      </w:rPr>
      <w:fldChar w:fldCharType="end"/>
    </w:r>
  </w:p>
  <w:p w:rsidR="00F01492" w:rsidRDefault="00F014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20" w:rsidRDefault="00344620" w:rsidP="00AD7BA5">
      <w:r>
        <w:separator/>
      </w:r>
    </w:p>
  </w:footnote>
  <w:footnote w:type="continuationSeparator" w:id="0">
    <w:p w:rsidR="00344620" w:rsidRDefault="00344620" w:rsidP="00AD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565"/>
    <w:multiLevelType w:val="hybridMultilevel"/>
    <w:tmpl w:val="4BA205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C21F43"/>
    <w:multiLevelType w:val="hybridMultilevel"/>
    <w:tmpl w:val="14E6404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2B4EFD"/>
    <w:multiLevelType w:val="hybridMultilevel"/>
    <w:tmpl w:val="EE585B6E"/>
    <w:lvl w:ilvl="0" w:tplc="08A03AF8">
      <w:start w:val="1"/>
      <w:numFmt w:val="chineseCountingThousand"/>
      <w:lvlText w:val="%1、"/>
      <w:lvlJc w:val="left"/>
      <w:pPr>
        <w:ind w:left="409" w:hanging="420"/>
      </w:pPr>
      <w:rPr>
        <w:b/>
      </w:rPr>
    </w:lvl>
    <w:lvl w:ilvl="1" w:tplc="B99644D8">
      <w:start w:val="1"/>
      <w:numFmt w:val="japaneseCounting"/>
      <w:lvlText w:val="（%2）"/>
      <w:lvlJc w:val="left"/>
      <w:pPr>
        <w:ind w:left="1489" w:hanging="1080"/>
      </w:pPr>
      <w:rPr>
        <w:rFonts w:ascii="仿宋_GB2312" w:eastAsia="仿宋_GB2312" w:hAnsi="楷体" w:hint="default"/>
      </w:rPr>
    </w:lvl>
    <w:lvl w:ilvl="2" w:tplc="0409001B" w:tentative="1">
      <w:start w:val="1"/>
      <w:numFmt w:val="lowerRoman"/>
      <w:lvlText w:val="%3."/>
      <w:lvlJc w:val="right"/>
      <w:pPr>
        <w:ind w:left="1249" w:hanging="420"/>
      </w:pPr>
    </w:lvl>
    <w:lvl w:ilvl="3" w:tplc="0409000F" w:tentative="1">
      <w:start w:val="1"/>
      <w:numFmt w:val="decimal"/>
      <w:lvlText w:val="%4."/>
      <w:lvlJc w:val="left"/>
      <w:pPr>
        <w:ind w:left="1669" w:hanging="420"/>
      </w:pPr>
    </w:lvl>
    <w:lvl w:ilvl="4" w:tplc="04090019" w:tentative="1">
      <w:start w:val="1"/>
      <w:numFmt w:val="lowerLetter"/>
      <w:lvlText w:val="%5)"/>
      <w:lvlJc w:val="left"/>
      <w:pPr>
        <w:ind w:left="2089" w:hanging="420"/>
      </w:pPr>
    </w:lvl>
    <w:lvl w:ilvl="5" w:tplc="0409001B" w:tentative="1">
      <w:start w:val="1"/>
      <w:numFmt w:val="lowerRoman"/>
      <w:lvlText w:val="%6."/>
      <w:lvlJc w:val="right"/>
      <w:pPr>
        <w:ind w:left="2509" w:hanging="420"/>
      </w:pPr>
    </w:lvl>
    <w:lvl w:ilvl="6" w:tplc="0409000F" w:tentative="1">
      <w:start w:val="1"/>
      <w:numFmt w:val="decimal"/>
      <w:lvlText w:val="%7."/>
      <w:lvlJc w:val="left"/>
      <w:pPr>
        <w:ind w:left="2929" w:hanging="420"/>
      </w:pPr>
    </w:lvl>
    <w:lvl w:ilvl="7" w:tplc="04090019" w:tentative="1">
      <w:start w:val="1"/>
      <w:numFmt w:val="lowerLetter"/>
      <w:lvlText w:val="%8)"/>
      <w:lvlJc w:val="left"/>
      <w:pPr>
        <w:ind w:left="3349" w:hanging="420"/>
      </w:pPr>
    </w:lvl>
    <w:lvl w:ilvl="8" w:tplc="0409001B" w:tentative="1">
      <w:start w:val="1"/>
      <w:numFmt w:val="lowerRoman"/>
      <w:lvlText w:val="%9."/>
      <w:lvlJc w:val="right"/>
      <w:pPr>
        <w:ind w:left="3769" w:hanging="420"/>
      </w:pPr>
    </w:lvl>
  </w:abstractNum>
  <w:abstractNum w:abstractNumId="3" w15:restartNumberingAfterBreak="0">
    <w:nsid w:val="0DBC0F87"/>
    <w:multiLevelType w:val="hybridMultilevel"/>
    <w:tmpl w:val="DF08B5EE"/>
    <w:lvl w:ilvl="0" w:tplc="140C6F1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97435D1"/>
    <w:multiLevelType w:val="hybridMultilevel"/>
    <w:tmpl w:val="8BF255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C17B2E"/>
    <w:multiLevelType w:val="hybridMultilevel"/>
    <w:tmpl w:val="D6646F36"/>
    <w:lvl w:ilvl="0" w:tplc="35FC4E5E">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23467A02"/>
    <w:multiLevelType w:val="hybridMultilevel"/>
    <w:tmpl w:val="E2B288E4"/>
    <w:lvl w:ilvl="0" w:tplc="1C16BBD4">
      <w:start w:val="10"/>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506567"/>
    <w:multiLevelType w:val="hybridMultilevel"/>
    <w:tmpl w:val="488EC3B4"/>
    <w:lvl w:ilvl="0" w:tplc="23480798">
      <w:start w:val="1"/>
      <w:numFmt w:val="japaneseCounting"/>
      <w:lvlText w:val="（%1）"/>
      <w:lvlJc w:val="left"/>
      <w:pPr>
        <w:ind w:left="1080" w:hanging="1080"/>
      </w:pPr>
      <w:rPr>
        <w:rFonts w:hint="default"/>
      </w:rPr>
    </w:lvl>
    <w:lvl w:ilvl="1" w:tplc="B59CD79E">
      <w:start w:val="1"/>
      <w:numFmt w:val="decimal"/>
      <w:lvlText w:val="%2、"/>
      <w:lvlJc w:val="left"/>
      <w:pPr>
        <w:ind w:left="638" w:hanging="720"/>
      </w:pPr>
      <w:rPr>
        <w:rFonts w:hint="default"/>
      </w:rPr>
    </w:lvl>
    <w:lvl w:ilvl="2" w:tplc="0409001B" w:tentative="1">
      <w:start w:val="1"/>
      <w:numFmt w:val="lowerRoman"/>
      <w:lvlText w:val="%3."/>
      <w:lvlJc w:val="right"/>
      <w:pPr>
        <w:ind w:left="758" w:hanging="420"/>
      </w:pPr>
    </w:lvl>
    <w:lvl w:ilvl="3" w:tplc="0409000F" w:tentative="1">
      <w:start w:val="1"/>
      <w:numFmt w:val="decimal"/>
      <w:lvlText w:val="%4."/>
      <w:lvlJc w:val="left"/>
      <w:pPr>
        <w:ind w:left="1178" w:hanging="420"/>
      </w:pPr>
    </w:lvl>
    <w:lvl w:ilvl="4" w:tplc="04090019" w:tentative="1">
      <w:start w:val="1"/>
      <w:numFmt w:val="lowerLetter"/>
      <w:lvlText w:val="%5)"/>
      <w:lvlJc w:val="left"/>
      <w:pPr>
        <w:ind w:left="1598" w:hanging="420"/>
      </w:pPr>
    </w:lvl>
    <w:lvl w:ilvl="5" w:tplc="0409001B" w:tentative="1">
      <w:start w:val="1"/>
      <w:numFmt w:val="lowerRoman"/>
      <w:lvlText w:val="%6."/>
      <w:lvlJc w:val="right"/>
      <w:pPr>
        <w:ind w:left="2018" w:hanging="420"/>
      </w:pPr>
    </w:lvl>
    <w:lvl w:ilvl="6" w:tplc="0409000F" w:tentative="1">
      <w:start w:val="1"/>
      <w:numFmt w:val="decimal"/>
      <w:lvlText w:val="%7."/>
      <w:lvlJc w:val="left"/>
      <w:pPr>
        <w:ind w:left="2438" w:hanging="420"/>
      </w:pPr>
    </w:lvl>
    <w:lvl w:ilvl="7" w:tplc="04090019" w:tentative="1">
      <w:start w:val="1"/>
      <w:numFmt w:val="lowerLetter"/>
      <w:lvlText w:val="%8)"/>
      <w:lvlJc w:val="left"/>
      <w:pPr>
        <w:ind w:left="2858" w:hanging="420"/>
      </w:pPr>
    </w:lvl>
    <w:lvl w:ilvl="8" w:tplc="0409001B" w:tentative="1">
      <w:start w:val="1"/>
      <w:numFmt w:val="lowerRoman"/>
      <w:lvlText w:val="%9."/>
      <w:lvlJc w:val="right"/>
      <w:pPr>
        <w:ind w:left="3278" w:hanging="420"/>
      </w:pPr>
    </w:lvl>
  </w:abstractNum>
  <w:abstractNum w:abstractNumId="8" w15:restartNumberingAfterBreak="0">
    <w:nsid w:val="51D933A6"/>
    <w:multiLevelType w:val="hybridMultilevel"/>
    <w:tmpl w:val="4AD42FF2"/>
    <w:lvl w:ilvl="0" w:tplc="0409000F">
      <w:start w:val="1"/>
      <w:numFmt w:val="decimal"/>
      <w:lvlText w:val="%1."/>
      <w:lvlJc w:val="left"/>
      <w:pPr>
        <w:ind w:left="1060" w:hanging="420"/>
      </w:pPr>
    </w:lvl>
    <w:lvl w:ilvl="1" w:tplc="0409000F">
      <w:start w:val="1"/>
      <w:numFmt w:val="decimal"/>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54976D56"/>
    <w:multiLevelType w:val="hybridMultilevel"/>
    <w:tmpl w:val="B128D604"/>
    <w:lvl w:ilvl="0" w:tplc="04090017">
      <w:start w:val="1"/>
      <w:numFmt w:val="chineseCountingThousand"/>
      <w:lvlText w:val="(%1)"/>
      <w:lvlJc w:val="left"/>
      <w:pPr>
        <w:ind w:left="267" w:hanging="420"/>
      </w:pPr>
    </w:lvl>
    <w:lvl w:ilvl="1" w:tplc="04090019" w:tentative="1">
      <w:start w:val="1"/>
      <w:numFmt w:val="lowerLetter"/>
      <w:lvlText w:val="%2)"/>
      <w:lvlJc w:val="left"/>
      <w:pPr>
        <w:ind w:left="687" w:hanging="420"/>
      </w:pPr>
    </w:lvl>
    <w:lvl w:ilvl="2" w:tplc="0409001B" w:tentative="1">
      <w:start w:val="1"/>
      <w:numFmt w:val="lowerRoman"/>
      <w:lvlText w:val="%3."/>
      <w:lvlJc w:val="right"/>
      <w:pPr>
        <w:ind w:left="1107" w:hanging="420"/>
      </w:pPr>
    </w:lvl>
    <w:lvl w:ilvl="3" w:tplc="0409000F" w:tentative="1">
      <w:start w:val="1"/>
      <w:numFmt w:val="decimal"/>
      <w:lvlText w:val="%4."/>
      <w:lvlJc w:val="left"/>
      <w:pPr>
        <w:ind w:left="1527" w:hanging="420"/>
      </w:pPr>
    </w:lvl>
    <w:lvl w:ilvl="4" w:tplc="04090019" w:tentative="1">
      <w:start w:val="1"/>
      <w:numFmt w:val="lowerLetter"/>
      <w:lvlText w:val="%5)"/>
      <w:lvlJc w:val="left"/>
      <w:pPr>
        <w:ind w:left="1947" w:hanging="420"/>
      </w:pPr>
    </w:lvl>
    <w:lvl w:ilvl="5" w:tplc="0409001B" w:tentative="1">
      <w:start w:val="1"/>
      <w:numFmt w:val="lowerRoman"/>
      <w:lvlText w:val="%6."/>
      <w:lvlJc w:val="right"/>
      <w:pPr>
        <w:ind w:left="2367" w:hanging="420"/>
      </w:pPr>
    </w:lvl>
    <w:lvl w:ilvl="6" w:tplc="0409000F" w:tentative="1">
      <w:start w:val="1"/>
      <w:numFmt w:val="decimal"/>
      <w:lvlText w:val="%7."/>
      <w:lvlJc w:val="left"/>
      <w:pPr>
        <w:ind w:left="2787" w:hanging="420"/>
      </w:pPr>
    </w:lvl>
    <w:lvl w:ilvl="7" w:tplc="04090019" w:tentative="1">
      <w:start w:val="1"/>
      <w:numFmt w:val="lowerLetter"/>
      <w:lvlText w:val="%8)"/>
      <w:lvlJc w:val="left"/>
      <w:pPr>
        <w:ind w:left="3207" w:hanging="420"/>
      </w:pPr>
    </w:lvl>
    <w:lvl w:ilvl="8" w:tplc="0409001B" w:tentative="1">
      <w:start w:val="1"/>
      <w:numFmt w:val="lowerRoman"/>
      <w:lvlText w:val="%9."/>
      <w:lvlJc w:val="right"/>
      <w:pPr>
        <w:ind w:left="3627" w:hanging="420"/>
      </w:pPr>
    </w:lvl>
  </w:abstractNum>
  <w:abstractNum w:abstractNumId="10" w15:restartNumberingAfterBreak="0">
    <w:nsid w:val="58E87F8F"/>
    <w:multiLevelType w:val="hybridMultilevel"/>
    <w:tmpl w:val="E8B6155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FC79F5"/>
    <w:multiLevelType w:val="hybridMultilevel"/>
    <w:tmpl w:val="F71EBFDC"/>
    <w:lvl w:ilvl="0" w:tplc="0710362C">
      <w:start w:val="9"/>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0D2289"/>
    <w:multiLevelType w:val="hybridMultilevel"/>
    <w:tmpl w:val="41F4A67E"/>
    <w:lvl w:ilvl="0" w:tplc="A970E138">
      <w:start w:val="3"/>
      <w:numFmt w:val="decimal"/>
      <w:lvlText w:val="%1."/>
      <w:lvlJc w:val="left"/>
      <w:pPr>
        <w:ind w:left="14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7B2660A"/>
    <w:multiLevelType w:val="hybridMultilevel"/>
    <w:tmpl w:val="14DC937E"/>
    <w:lvl w:ilvl="0" w:tplc="D96A759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78396522"/>
    <w:multiLevelType w:val="hybridMultilevel"/>
    <w:tmpl w:val="949245FE"/>
    <w:lvl w:ilvl="0" w:tplc="A5F06D80">
      <w:start w:val="3"/>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AD05CB5"/>
    <w:multiLevelType w:val="hybridMultilevel"/>
    <w:tmpl w:val="F912E0BC"/>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5"/>
  </w:num>
  <w:num w:numId="3">
    <w:abstractNumId w:val="3"/>
  </w:num>
  <w:num w:numId="4">
    <w:abstractNumId w:val="7"/>
  </w:num>
  <w:num w:numId="5">
    <w:abstractNumId w:val="10"/>
  </w:num>
  <w:num w:numId="6">
    <w:abstractNumId w:val="1"/>
  </w:num>
  <w:num w:numId="7">
    <w:abstractNumId w:val="8"/>
  </w:num>
  <w:num w:numId="8">
    <w:abstractNumId w:val="2"/>
  </w:num>
  <w:num w:numId="9">
    <w:abstractNumId w:val="9"/>
  </w:num>
  <w:num w:numId="10">
    <w:abstractNumId w:val="15"/>
  </w:num>
  <w:num w:numId="11">
    <w:abstractNumId w:val="4"/>
  </w:num>
  <w:num w:numId="12">
    <w:abstractNumId w:val="0"/>
  </w:num>
  <w:num w:numId="13">
    <w:abstractNumId w:val="14"/>
  </w:num>
  <w:num w:numId="14">
    <w:abstractNumId w:val="1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E94"/>
    <w:rsid w:val="00002A96"/>
    <w:rsid w:val="00021AF1"/>
    <w:rsid w:val="0003225D"/>
    <w:rsid w:val="00035069"/>
    <w:rsid w:val="000365A0"/>
    <w:rsid w:val="00040203"/>
    <w:rsid w:val="00045ACF"/>
    <w:rsid w:val="0005521D"/>
    <w:rsid w:val="00066F17"/>
    <w:rsid w:val="00072C6B"/>
    <w:rsid w:val="00076FE6"/>
    <w:rsid w:val="00085E38"/>
    <w:rsid w:val="000915E5"/>
    <w:rsid w:val="00096721"/>
    <w:rsid w:val="000A06F6"/>
    <w:rsid w:val="000A1E9B"/>
    <w:rsid w:val="000A2507"/>
    <w:rsid w:val="000A32BE"/>
    <w:rsid w:val="000C5924"/>
    <w:rsid w:val="000D479E"/>
    <w:rsid w:val="000D58E1"/>
    <w:rsid w:val="000D6ECD"/>
    <w:rsid w:val="000E293C"/>
    <w:rsid w:val="001010B8"/>
    <w:rsid w:val="001178F4"/>
    <w:rsid w:val="00137E51"/>
    <w:rsid w:val="00143D96"/>
    <w:rsid w:val="00172644"/>
    <w:rsid w:val="0017540E"/>
    <w:rsid w:val="001819CA"/>
    <w:rsid w:val="0018539B"/>
    <w:rsid w:val="001A311B"/>
    <w:rsid w:val="001A5C2B"/>
    <w:rsid w:val="001C0AAA"/>
    <w:rsid w:val="001C2761"/>
    <w:rsid w:val="001C3112"/>
    <w:rsid w:val="001F1AD7"/>
    <w:rsid w:val="00204181"/>
    <w:rsid w:val="00213948"/>
    <w:rsid w:val="00225F95"/>
    <w:rsid w:val="00250B37"/>
    <w:rsid w:val="00253EFF"/>
    <w:rsid w:val="00267A6E"/>
    <w:rsid w:val="00270EB1"/>
    <w:rsid w:val="002776C5"/>
    <w:rsid w:val="00283616"/>
    <w:rsid w:val="002850AB"/>
    <w:rsid w:val="00295FA9"/>
    <w:rsid w:val="002E1CF4"/>
    <w:rsid w:val="002E6EB7"/>
    <w:rsid w:val="002E7809"/>
    <w:rsid w:val="00301E63"/>
    <w:rsid w:val="003112F0"/>
    <w:rsid w:val="0032507B"/>
    <w:rsid w:val="00344620"/>
    <w:rsid w:val="00346B15"/>
    <w:rsid w:val="0034766C"/>
    <w:rsid w:val="00353D9D"/>
    <w:rsid w:val="0036028B"/>
    <w:rsid w:val="00364B88"/>
    <w:rsid w:val="00366477"/>
    <w:rsid w:val="00373AEA"/>
    <w:rsid w:val="003869E8"/>
    <w:rsid w:val="00387C3A"/>
    <w:rsid w:val="00391462"/>
    <w:rsid w:val="003A1D8B"/>
    <w:rsid w:val="003A6591"/>
    <w:rsid w:val="003C2D7D"/>
    <w:rsid w:val="003E79AD"/>
    <w:rsid w:val="00417D06"/>
    <w:rsid w:val="00422EEA"/>
    <w:rsid w:val="004239AA"/>
    <w:rsid w:val="00424E78"/>
    <w:rsid w:val="00442C4D"/>
    <w:rsid w:val="00464591"/>
    <w:rsid w:val="00472171"/>
    <w:rsid w:val="00490BC7"/>
    <w:rsid w:val="004B4357"/>
    <w:rsid w:val="004C6AAA"/>
    <w:rsid w:val="004D3E96"/>
    <w:rsid w:val="004E0A7C"/>
    <w:rsid w:val="004E31C5"/>
    <w:rsid w:val="004E579D"/>
    <w:rsid w:val="004F322D"/>
    <w:rsid w:val="00500AE6"/>
    <w:rsid w:val="00513AD0"/>
    <w:rsid w:val="00533B63"/>
    <w:rsid w:val="00564353"/>
    <w:rsid w:val="005A0712"/>
    <w:rsid w:val="005B7BC9"/>
    <w:rsid w:val="005C19CB"/>
    <w:rsid w:val="005C263D"/>
    <w:rsid w:val="005C5C54"/>
    <w:rsid w:val="005E37D1"/>
    <w:rsid w:val="005E518B"/>
    <w:rsid w:val="006039E2"/>
    <w:rsid w:val="00611D8A"/>
    <w:rsid w:val="00613A12"/>
    <w:rsid w:val="00621BBF"/>
    <w:rsid w:val="00625FC0"/>
    <w:rsid w:val="00637902"/>
    <w:rsid w:val="00637DE7"/>
    <w:rsid w:val="006513E1"/>
    <w:rsid w:val="00664501"/>
    <w:rsid w:val="006666FB"/>
    <w:rsid w:val="006A0554"/>
    <w:rsid w:val="006A573D"/>
    <w:rsid w:val="006A6FD1"/>
    <w:rsid w:val="006F1D65"/>
    <w:rsid w:val="00701282"/>
    <w:rsid w:val="0070331F"/>
    <w:rsid w:val="0072471E"/>
    <w:rsid w:val="0075399E"/>
    <w:rsid w:val="00756588"/>
    <w:rsid w:val="00757CE2"/>
    <w:rsid w:val="00786E33"/>
    <w:rsid w:val="007C0DA6"/>
    <w:rsid w:val="007C4C9B"/>
    <w:rsid w:val="007D1D8D"/>
    <w:rsid w:val="007E0507"/>
    <w:rsid w:val="007E3A0F"/>
    <w:rsid w:val="007F3EF1"/>
    <w:rsid w:val="0080213B"/>
    <w:rsid w:val="008070B1"/>
    <w:rsid w:val="008158E8"/>
    <w:rsid w:val="00817CED"/>
    <w:rsid w:val="0082451A"/>
    <w:rsid w:val="008367F6"/>
    <w:rsid w:val="00845075"/>
    <w:rsid w:val="00845D7E"/>
    <w:rsid w:val="00855A6A"/>
    <w:rsid w:val="008941C4"/>
    <w:rsid w:val="00897961"/>
    <w:rsid w:val="008A6F12"/>
    <w:rsid w:val="008B30E2"/>
    <w:rsid w:val="008B68A5"/>
    <w:rsid w:val="008C04A0"/>
    <w:rsid w:val="008C4B8B"/>
    <w:rsid w:val="008D1C90"/>
    <w:rsid w:val="008D1DE4"/>
    <w:rsid w:val="008F7DB8"/>
    <w:rsid w:val="009038A3"/>
    <w:rsid w:val="00916EDB"/>
    <w:rsid w:val="00922E94"/>
    <w:rsid w:val="00923120"/>
    <w:rsid w:val="00925823"/>
    <w:rsid w:val="009623C3"/>
    <w:rsid w:val="00964210"/>
    <w:rsid w:val="0096651E"/>
    <w:rsid w:val="00970647"/>
    <w:rsid w:val="00970F0F"/>
    <w:rsid w:val="0098001E"/>
    <w:rsid w:val="009803A6"/>
    <w:rsid w:val="00987211"/>
    <w:rsid w:val="00990523"/>
    <w:rsid w:val="009930AA"/>
    <w:rsid w:val="00993772"/>
    <w:rsid w:val="00997CE4"/>
    <w:rsid w:val="009B3A6A"/>
    <w:rsid w:val="009F13D5"/>
    <w:rsid w:val="00A024D9"/>
    <w:rsid w:val="00A106D1"/>
    <w:rsid w:val="00A236F8"/>
    <w:rsid w:val="00A25CE3"/>
    <w:rsid w:val="00A35057"/>
    <w:rsid w:val="00A47132"/>
    <w:rsid w:val="00A6087C"/>
    <w:rsid w:val="00A714EB"/>
    <w:rsid w:val="00AA117A"/>
    <w:rsid w:val="00AA4872"/>
    <w:rsid w:val="00AB3B4B"/>
    <w:rsid w:val="00AC5422"/>
    <w:rsid w:val="00AD7BA5"/>
    <w:rsid w:val="00AF327E"/>
    <w:rsid w:val="00AF37B5"/>
    <w:rsid w:val="00B10809"/>
    <w:rsid w:val="00B14050"/>
    <w:rsid w:val="00B26E1F"/>
    <w:rsid w:val="00B31C85"/>
    <w:rsid w:val="00B56542"/>
    <w:rsid w:val="00B701B7"/>
    <w:rsid w:val="00B764DA"/>
    <w:rsid w:val="00B80212"/>
    <w:rsid w:val="00B959B5"/>
    <w:rsid w:val="00BB6067"/>
    <w:rsid w:val="00BC1EAC"/>
    <w:rsid w:val="00BC6022"/>
    <w:rsid w:val="00BD47C2"/>
    <w:rsid w:val="00BE3197"/>
    <w:rsid w:val="00BE365E"/>
    <w:rsid w:val="00BF22BD"/>
    <w:rsid w:val="00C21AD7"/>
    <w:rsid w:val="00C3029D"/>
    <w:rsid w:val="00C61A29"/>
    <w:rsid w:val="00C6587A"/>
    <w:rsid w:val="00C720D2"/>
    <w:rsid w:val="00C9198F"/>
    <w:rsid w:val="00CA5181"/>
    <w:rsid w:val="00CB2D74"/>
    <w:rsid w:val="00CB3C0A"/>
    <w:rsid w:val="00CC5262"/>
    <w:rsid w:val="00CC7310"/>
    <w:rsid w:val="00CE2ED0"/>
    <w:rsid w:val="00CE49EC"/>
    <w:rsid w:val="00CF2057"/>
    <w:rsid w:val="00CF3FCF"/>
    <w:rsid w:val="00CF737E"/>
    <w:rsid w:val="00D05727"/>
    <w:rsid w:val="00D133E5"/>
    <w:rsid w:val="00D15A6C"/>
    <w:rsid w:val="00D21213"/>
    <w:rsid w:val="00D21D75"/>
    <w:rsid w:val="00D2764C"/>
    <w:rsid w:val="00D900B8"/>
    <w:rsid w:val="00D9102F"/>
    <w:rsid w:val="00D95EC9"/>
    <w:rsid w:val="00D97116"/>
    <w:rsid w:val="00DA3826"/>
    <w:rsid w:val="00DA67B9"/>
    <w:rsid w:val="00DB0B78"/>
    <w:rsid w:val="00DC7ADA"/>
    <w:rsid w:val="00DD148E"/>
    <w:rsid w:val="00DE0477"/>
    <w:rsid w:val="00E145CD"/>
    <w:rsid w:val="00E31B66"/>
    <w:rsid w:val="00E40338"/>
    <w:rsid w:val="00E664EB"/>
    <w:rsid w:val="00E90E10"/>
    <w:rsid w:val="00E91145"/>
    <w:rsid w:val="00EA2175"/>
    <w:rsid w:val="00EB44E2"/>
    <w:rsid w:val="00EC6CF8"/>
    <w:rsid w:val="00EE5729"/>
    <w:rsid w:val="00F01492"/>
    <w:rsid w:val="00F03FD7"/>
    <w:rsid w:val="00F3104D"/>
    <w:rsid w:val="00F316F6"/>
    <w:rsid w:val="00F35E19"/>
    <w:rsid w:val="00F375E8"/>
    <w:rsid w:val="00F41E35"/>
    <w:rsid w:val="00F42EC0"/>
    <w:rsid w:val="00F46F05"/>
    <w:rsid w:val="00F47DB3"/>
    <w:rsid w:val="00F57E94"/>
    <w:rsid w:val="00F62074"/>
    <w:rsid w:val="00F6596F"/>
    <w:rsid w:val="00F72DC0"/>
    <w:rsid w:val="00F74C95"/>
    <w:rsid w:val="00F83339"/>
    <w:rsid w:val="00F92BC2"/>
    <w:rsid w:val="00FA1110"/>
    <w:rsid w:val="00FA28BD"/>
    <w:rsid w:val="00FA44FE"/>
    <w:rsid w:val="00FD197F"/>
    <w:rsid w:val="00FE34F5"/>
    <w:rsid w:val="00FF2E9E"/>
    <w:rsid w:val="00FF3098"/>
    <w:rsid w:val="00FF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D7D469-BBEA-4D72-872E-5730167A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32B2"/>
    <w:rPr>
      <w:sz w:val="18"/>
      <w:szCs w:val="18"/>
    </w:rPr>
  </w:style>
  <w:style w:type="paragraph" w:styleId="a4">
    <w:name w:val="header"/>
    <w:basedOn w:val="a"/>
    <w:link w:val="a5"/>
    <w:rsid w:val="00AD7BA5"/>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AD7BA5"/>
    <w:rPr>
      <w:kern w:val="2"/>
      <w:sz w:val="18"/>
      <w:szCs w:val="18"/>
    </w:rPr>
  </w:style>
  <w:style w:type="paragraph" w:styleId="a6">
    <w:name w:val="footer"/>
    <w:basedOn w:val="a"/>
    <w:link w:val="a7"/>
    <w:rsid w:val="00AD7BA5"/>
    <w:pPr>
      <w:tabs>
        <w:tab w:val="center" w:pos="4153"/>
        <w:tab w:val="right" w:pos="8306"/>
      </w:tabs>
      <w:snapToGrid w:val="0"/>
      <w:jc w:val="left"/>
    </w:pPr>
    <w:rPr>
      <w:sz w:val="18"/>
      <w:szCs w:val="18"/>
    </w:rPr>
  </w:style>
  <w:style w:type="character" w:customStyle="1" w:styleId="a7">
    <w:name w:val="页脚 字符"/>
    <w:link w:val="a6"/>
    <w:uiPriority w:val="99"/>
    <w:rsid w:val="00AD7BA5"/>
    <w:rPr>
      <w:kern w:val="2"/>
      <w:sz w:val="18"/>
      <w:szCs w:val="18"/>
    </w:rPr>
  </w:style>
  <w:style w:type="paragraph" w:styleId="a8">
    <w:name w:val="Date"/>
    <w:basedOn w:val="a"/>
    <w:next w:val="a"/>
    <w:link w:val="a9"/>
    <w:rsid w:val="00F316F6"/>
    <w:pPr>
      <w:ind w:leftChars="2500" w:left="100"/>
    </w:pPr>
  </w:style>
  <w:style w:type="character" w:customStyle="1" w:styleId="a9">
    <w:name w:val="日期 字符"/>
    <w:basedOn w:val="a0"/>
    <w:link w:val="a8"/>
    <w:rsid w:val="00F316F6"/>
    <w:rPr>
      <w:kern w:val="2"/>
      <w:sz w:val="21"/>
      <w:szCs w:val="24"/>
    </w:rPr>
  </w:style>
  <w:style w:type="character" w:styleId="aa">
    <w:name w:val="page number"/>
    <w:basedOn w:val="a0"/>
    <w:rsid w:val="00DC7ADA"/>
  </w:style>
  <w:style w:type="paragraph" w:styleId="ab">
    <w:name w:val="Normal (Web)"/>
    <w:basedOn w:val="a"/>
    <w:uiPriority w:val="99"/>
    <w:unhideWhenUsed/>
    <w:rsid w:val="00DC7AD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538CF-5B63-4B11-815E-38D35B5E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367</Words>
  <Characters>2096</Characters>
  <Application>Microsoft Office Word</Application>
  <DocSecurity>0</DocSecurity>
  <Lines>17</Lines>
  <Paragraphs>4</Paragraphs>
  <ScaleCrop>false</ScaleCrop>
  <Company>Microsoft</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关于成立中共上海理工大学机械工程学院分委员会的请示</dc:title>
  <dc:creator>admin</dc:creator>
  <cp:lastModifiedBy>USST</cp:lastModifiedBy>
  <cp:revision>20</cp:revision>
  <cp:lastPrinted>2020-01-08T02:25:00Z</cp:lastPrinted>
  <dcterms:created xsi:type="dcterms:W3CDTF">2018-09-27T05:35:00Z</dcterms:created>
  <dcterms:modified xsi:type="dcterms:W3CDTF">2020-01-08T02:26:00Z</dcterms:modified>
</cp:coreProperties>
</file>