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875" w:rsidRPr="004126F0" w:rsidRDefault="00E22875" w:rsidP="00E22875">
      <w:pPr>
        <w:adjustRightInd w:val="0"/>
        <w:snapToGrid w:val="0"/>
        <w:spacing w:beforeLines="150" w:before="468" w:line="440" w:lineRule="atLeast"/>
        <w:jc w:val="center"/>
        <w:rPr>
          <w:rFonts w:eastAsia="方正小标宋简体"/>
          <w:b/>
          <w:bCs/>
          <w:color w:val="FF0000"/>
          <w:sz w:val="72"/>
          <w:szCs w:val="72"/>
        </w:rPr>
      </w:pPr>
      <w:bookmarkStart w:id="0" w:name="_GoBack"/>
      <w:bookmarkEnd w:id="0"/>
      <w:r w:rsidRPr="00005692">
        <w:rPr>
          <w:rFonts w:eastAsia="方正小标宋简体" w:hint="eastAsia"/>
          <w:b/>
          <w:bCs/>
          <w:color w:val="FF0000"/>
          <w:sz w:val="72"/>
          <w:szCs w:val="72"/>
        </w:rPr>
        <w:t>沪</w:t>
      </w:r>
      <w:proofErr w:type="gramStart"/>
      <w:r w:rsidRPr="00005692">
        <w:rPr>
          <w:rFonts w:eastAsia="方正小标宋简体" w:hint="eastAsia"/>
          <w:b/>
          <w:bCs/>
          <w:color w:val="FF0000"/>
          <w:sz w:val="72"/>
          <w:szCs w:val="72"/>
        </w:rPr>
        <w:t>江国际</w:t>
      </w:r>
      <w:proofErr w:type="gramEnd"/>
      <w:r w:rsidRPr="00005692">
        <w:rPr>
          <w:rFonts w:eastAsia="方正小标宋简体" w:hint="eastAsia"/>
          <w:b/>
          <w:bCs/>
          <w:color w:val="FF0000"/>
          <w:sz w:val="72"/>
          <w:szCs w:val="72"/>
        </w:rPr>
        <w:t>教育学院</w:t>
      </w:r>
      <w:r>
        <w:rPr>
          <w:rFonts w:eastAsia="方正小标宋简体" w:hint="eastAsia"/>
          <w:b/>
          <w:bCs/>
          <w:color w:val="FF0000"/>
          <w:sz w:val="72"/>
          <w:szCs w:val="72"/>
        </w:rPr>
        <w:t>文件</w:t>
      </w:r>
    </w:p>
    <w:p w:rsidR="00E22875" w:rsidRPr="00E02BF3" w:rsidRDefault="00E22875" w:rsidP="00E22875">
      <w:pPr>
        <w:adjustRightInd w:val="0"/>
        <w:snapToGrid w:val="0"/>
        <w:spacing w:line="240" w:lineRule="exact"/>
        <w:jc w:val="center"/>
        <w:rPr>
          <w:color w:val="000000"/>
          <w:w w:val="80"/>
          <w:sz w:val="52"/>
          <w:szCs w:val="52"/>
        </w:rPr>
      </w:pPr>
    </w:p>
    <w:p w:rsidR="00E22875" w:rsidRPr="00E02BF3" w:rsidRDefault="00E22875" w:rsidP="00E22875">
      <w:pPr>
        <w:adjustRightInd w:val="0"/>
        <w:snapToGrid w:val="0"/>
        <w:spacing w:line="240" w:lineRule="exact"/>
        <w:jc w:val="center"/>
        <w:rPr>
          <w:color w:val="000000"/>
          <w:w w:val="80"/>
          <w:sz w:val="52"/>
          <w:szCs w:val="52"/>
        </w:rPr>
      </w:pPr>
    </w:p>
    <w:p w:rsidR="00E22875" w:rsidRDefault="00E22875" w:rsidP="00E22875">
      <w:pPr>
        <w:adjustRightInd w:val="0"/>
        <w:snapToGrid w:val="0"/>
        <w:jc w:val="center"/>
        <w:rPr>
          <w:color w:val="000000"/>
          <w:sz w:val="28"/>
          <w:szCs w:val="28"/>
        </w:rPr>
      </w:pPr>
      <w:r>
        <w:rPr>
          <w:rFonts w:ascii="仿宋_GB2312" w:eastAsia="仿宋_GB2312" w:hint="eastAsia"/>
          <w:sz w:val="32"/>
          <w:szCs w:val="32"/>
        </w:rPr>
        <w:t>沪江</w:t>
      </w:r>
      <w:r w:rsidRPr="00E02BF3">
        <w:rPr>
          <w:rFonts w:eastAsia="仿宋_GB2312"/>
          <w:sz w:val="32"/>
          <w:szCs w:val="32"/>
        </w:rPr>
        <w:t>〔</w:t>
      </w:r>
      <w:bookmarkStart w:id="1" w:name="年份"/>
      <w:r>
        <w:rPr>
          <w:rFonts w:eastAsia="仿宋_GB2312"/>
          <w:sz w:val="32"/>
          <w:szCs w:val="32"/>
        </w:rPr>
        <w:t>2017</w:t>
      </w:r>
      <w:bookmarkEnd w:id="1"/>
      <w:r w:rsidRPr="00E02BF3">
        <w:rPr>
          <w:rFonts w:eastAsia="仿宋_GB2312"/>
          <w:sz w:val="32"/>
          <w:szCs w:val="32"/>
        </w:rPr>
        <w:t>〕</w:t>
      </w:r>
      <w:bookmarkStart w:id="2" w:name="序号"/>
      <w:bookmarkEnd w:id="2"/>
      <w:r>
        <w:rPr>
          <w:rFonts w:eastAsia="仿宋_GB2312" w:hint="eastAsia"/>
          <w:sz w:val="32"/>
          <w:szCs w:val="32"/>
        </w:rPr>
        <w:t>6</w:t>
      </w:r>
      <w:r w:rsidRPr="008F2B3E">
        <w:rPr>
          <w:rFonts w:ascii="仿宋_GB2312" w:eastAsia="仿宋_GB2312" w:hint="eastAsia"/>
          <w:sz w:val="32"/>
          <w:szCs w:val="32"/>
        </w:rPr>
        <w:t>号</w:t>
      </w:r>
      <w:r>
        <w:rPr>
          <w:rFonts w:ascii="Calibri" w:eastAsia="宋体"/>
          <w:noProof/>
          <w:color w:val="000000"/>
          <w:sz w:val="28"/>
          <w:szCs w:val="28"/>
        </w:rPr>
        <mc:AlternateContent>
          <mc:Choice Requires="wpc">
            <w:drawing>
              <wp:inline distT="0" distB="0" distL="0" distR="0" wp14:anchorId="1EA7C15D" wp14:editId="24B1C8F4">
                <wp:extent cx="5372100" cy="495300"/>
                <wp:effectExtent l="0" t="4445" r="0" b="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wps:spPr bwMode="auto">
                          <a:xfrm>
                            <a:off x="114157" y="99060"/>
                            <a:ext cx="5138563" cy="94"/>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画布 2" o:spid="_x0000_s1026" editas="canvas" style="width:423pt;height:39pt;mso-position-horizontal-relative:char;mso-position-vertical-relative:line" coordsize="53721,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721;height:4953;visibility:visible;mso-wrap-style:square">
                  <v:fill o:detectmouseclick="t"/>
                  <v:path o:connecttype="none"/>
                </v:shape>
                <v:line id="Line 4" o:spid="_x0000_s1028" style="position:absolute;visibility:visible;mso-wrap-style:square" from="1141,990" to="52527,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VBicIAAADaAAAADwAAAGRycy9kb3ducmV2LnhtbERP22rCQBB9F/yHZYS+iNkkD0FSV7Et&#10;pUWwResHDNnJxWZnQ3ZrUr/eFQp9Gg7nOqvNaFpxod41lhUkUQyCuLC64UrB6et1sQThPLLG1jIp&#10;+CUHm/V0ssJc24EPdDn6SoQQdjkqqL3vcildUZNBF9mOOHCl7Q36APtK6h6HEG5amcZxJg02HBpq&#10;7Oi5puL7+GMU7PFTHs7zeVJkT2/bnf94ScvzVamH2bh9BOFp9P/iP/e7DvPh/sr9yv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4VBicIAAADaAAAADwAAAAAAAAAAAAAA&#10;AAChAgAAZHJzL2Rvd25yZXYueG1sUEsFBgAAAAAEAAQA+QAAAJADAAAAAA==&#10;" strokecolor="red" strokeweight="1.5pt"/>
                <w10:anchorlock/>
              </v:group>
            </w:pict>
          </mc:Fallback>
        </mc:AlternateContent>
      </w:r>
    </w:p>
    <w:p w:rsidR="00200640" w:rsidRPr="00E22875" w:rsidRDefault="00200640"/>
    <w:p w:rsidR="000124D8" w:rsidRPr="00E22875" w:rsidRDefault="00820CCB" w:rsidP="00820CCB">
      <w:pPr>
        <w:jc w:val="center"/>
        <w:rPr>
          <w:rFonts w:ascii="华文中宋" w:eastAsia="华文中宋" w:hAnsi="华文中宋"/>
          <w:b/>
          <w:sz w:val="32"/>
          <w:szCs w:val="32"/>
        </w:rPr>
      </w:pPr>
      <w:r w:rsidRPr="00E22875">
        <w:rPr>
          <w:rFonts w:ascii="华文中宋" w:eastAsia="华文中宋" w:hAnsi="华文中宋" w:hint="eastAsia"/>
          <w:b/>
          <w:sz w:val="32"/>
          <w:szCs w:val="32"/>
        </w:rPr>
        <w:t>沪</w:t>
      </w:r>
      <w:proofErr w:type="gramStart"/>
      <w:r w:rsidRPr="00E22875">
        <w:rPr>
          <w:rFonts w:ascii="华文中宋" w:eastAsia="华文中宋" w:hAnsi="华文中宋" w:hint="eastAsia"/>
          <w:b/>
          <w:sz w:val="32"/>
          <w:szCs w:val="32"/>
        </w:rPr>
        <w:t>江国际</w:t>
      </w:r>
      <w:proofErr w:type="gramEnd"/>
      <w:r w:rsidRPr="00E22875">
        <w:rPr>
          <w:rFonts w:ascii="华文中宋" w:eastAsia="华文中宋" w:hAnsi="华文中宋" w:hint="eastAsia"/>
          <w:b/>
          <w:sz w:val="32"/>
          <w:szCs w:val="32"/>
        </w:rPr>
        <w:t>教育学院关于学生海外学习项目的管理办法</w:t>
      </w:r>
    </w:p>
    <w:p w:rsidR="00820CCB" w:rsidRDefault="00820CCB" w:rsidP="00820CCB">
      <w:pPr>
        <w:jc w:val="center"/>
        <w:rPr>
          <w:sz w:val="32"/>
          <w:szCs w:val="32"/>
        </w:rPr>
      </w:pPr>
    </w:p>
    <w:p w:rsidR="00820CCB" w:rsidRPr="00E22875" w:rsidRDefault="00820CCB" w:rsidP="00820CCB">
      <w:pPr>
        <w:rPr>
          <w:rFonts w:ascii="仿宋" w:eastAsia="仿宋" w:hAnsi="仿宋"/>
          <w:sz w:val="28"/>
          <w:szCs w:val="28"/>
        </w:rPr>
      </w:pPr>
      <w:r>
        <w:rPr>
          <w:rFonts w:hint="eastAsia"/>
          <w:sz w:val="32"/>
          <w:szCs w:val="32"/>
        </w:rPr>
        <w:t xml:space="preserve">   </w:t>
      </w:r>
      <w:r w:rsidRPr="00E22875">
        <w:rPr>
          <w:rFonts w:ascii="仿宋" w:eastAsia="仿宋" w:hAnsi="仿宋" w:hint="eastAsia"/>
          <w:sz w:val="28"/>
          <w:szCs w:val="28"/>
        </w:rPr>
        <w:t>沪</w:t>
      </w:r>
      <w:proofErr w:type="gramStart"/>
      <w:r w:rsidRPr="00E22875">
        <w:rPr>
          <w:rFonts w:ascii="仿宋" w:eastAsia="仿宋" w:hAnsi="仿宋" w:hint="eastAsia"/>
          <w:sz w:val="28"/>
          <w:szCs w:val="28"/>
        </w:rPr>
        <w:t>江国际</w:t>
      </w:r>
      <w:proofErr w:type="gramEnd"/>
      <w:r w:rsidRPr="00E22875">
        <w:rPr>
          <w:rFonts w:ascii="仿宋" w:eastAsia="仿宋" w:hAnsi="仿宋" w:hint="eastAsia"/>
          <w:sz w:val="28"/>
          <w:szCs w:val="28"/>
        </w:rPr>
        <w:t>教育学院致力于教育国际化，充分利用国际教育合作资源，与国际高校伙伴合作，开发适合我校学生的，旨在开拓学生国际视野并培养国际合作背景下的创新创业能力的海外学习项目。</w:t>
      </w:r>
    </w:p>
    <w:p w:rsidR="00820CCB" w:rsidRPr="00E22875" w:rsidRDefault="00820CCB" w:rsidP="00820CCB">
      <w:pPr>
        <w:pStyle w:val="a3"/>
        <w:numPr>
          <w:ilvl w:val="0"/>
          <w:numId w:val="1"/>
        </w:numPr>
        <w:ind w:firstLineChars="0"/>
        <w:rPr>
          <w:rFonts w:ascii="仿宋" w:eastAsia="仿宋" w:hAnsi="仿宋"/>
          <w:b/>
          <w:sz w:val="28"/>
          <w:szCs w:val="28"/>
        </w:rPr>
      </w:pPr>
      <w:r w:rsidRPr="00E22875">
        <w:rPr>
          <w:rFonts w:ascii="仿宋" w:eastAsia="仿宋" w:hAnsi="仿宋" w:hint="eastAsia"/>
          <w:b/>
          <w:sz w:val="28"/>
          <w:szCs w:val="28"/>
        </w:rPr>
        <w:t>项目组织阶段</w:t>
      </w:r>
    </w:p>
    <w:p w:rsidR="00820CCB" w:rsidRPr="00E22875" w:rsidRDefault="00820CCB" w:rsidP="00820CCB">
      <w:pPr>
        <w:pStyle w:val="a3"/>
        <w:numPr>
          <w:ilvl w:val="0"/>
          <w:numId w:val="2"/>
        </w:numPr>
        <w:ind w:firstLineChars="0"/>
        <w:rPr>
          <w:rFonts w:ascii="仿宋" w:eastAsia="仿宋" w:hAnsi="仿宋"/>
          <w:b/>
          <w:sz w:val="28"/>
          <w:szCs w:val="28"/>
        </w:rPr>
      </w:pPr>
      <w:r w:rsidRPr="00E22875">
        <w:rPr>
          <w:rFonts w:ascii="仿宋" w:eastAsia="仿宋" w:hAnsi="仿宋" w:hint="eastAsia"/>
          <w:sz w:val="28"/>
          <w:szCs w:val="28"/>
        </w:rPr>
        <w:t>项目开发及组织的合作对象为我校国际合作高校，杜绝与中介机构的合作；</w:t>
      </w:r>
    </w:p>
    <w:p w:rsidR="00820CCB" w:rsidRPr="00E22875" w:rsidRDefault="00820CCB" w:rsidP="00820CCB">
      <w:pPr>
        <w:pStyle w:val="a3"/>
        <w:numPr>
          <w:ilvl w:val="0"/>
          <w:numId w:val="2"/>
        </w:numPr>
        <w:ind w:firstLineChars="0"/>
        <w:rPr>
          <w:rFonts w:ascii="仿宋" w:eastAsia="仿宋" w:hAnsi="仿宋"/>
          <w:b/>
          <w:sz w:val="28"/>
          <w:szCs w:val="28"/>
        </w:rPr>
      </w:pPr>
      <w:r w:rsidRPr="00E22875">
        <w:rPr>
          <w:rFonts w:ascii="仿宋" w:eastAsia="仿宋" w:hAnsi="仿宋" w:hint="eastAsia"/>
          <w:sz w:val="28"/>
          <w:szCs w:val="28"/>
        </w:rPr>
        <w:t>项目申报须根据学校非学历办班的相关规定，在规定时限内完成</w:t>
      </w:r>
      <w:r w:rsidR="00D44247" w:rsidRPr="00E22875">
        <w:rPr>
          <w:rFonts w:ascii="仿宋" w:eastAsia="仿宋" w:hAnsi="仿宋" w:hint="eastAsia"/>
          <w:sz w:val="28"/>
          <w:szCs w:val="28"/>
        </w:rPr>
        <w:t>申报程序</w:t>
      </w:r>
      <w:r w:rsidR="00A44D13" w:rsidRPr="00E22875">
        <w:rPr>
          <w:rFonts w:ascii="仿宋" w:eastAsia="仿宋" w:hAnsi="仿宋" w:hint="eastAsia"/>
          <w:sz w:val="28"/>
          <w:szCs w:val="28"/>
        </w:rPr>
        <w:t>；</w:t>
      </w:r>
    </w:p>
    <w:p w:rsidR="00D44247" w:rsidRPr="00E22875" w:rsidRDefault="00D44247" w:rsidP="00820CCB">
      <w:pPr>
        <w:pStyle w:val="a3"/>
        <w:numPr>
          <w:ilvl w:val="0"/>
          <w:numId w:val="2"/>
        </w:numPr>
        <w:ind w:firstLineChars="0"/>
        <w:rPr>
          <w:rFonts w:ascii="仿宋" w:eastAsia="仿宋" w:hAnsi="仿宋"/>
          <w:b/>
          <w:sz w:val="28"/>
          <w:szCs w:val="28"/>
        </w:rPr>
      </w:pPr>
      <w:r w:rsidRPr="00E22875">
        <w:rPr>
          <w:rFonts w:ascii="仿宋" w:eastAsia="仿宋" w:hAnsi="仿宋" w:hint="eastAsia"/>
          <w:sz w:val="28"/>
          <w:szCs w:val="28"/>
        </w:rPr>
        <w:t>项目的合作内容及经费使用，必须经过学院党政联席会议讨论并批准</w:t>
      </w:r>
      <w:r w:rsidR="00A44D13" w:rsidRPr="00E22875">
        <w:rPr>
          <w:rFonts w:ascii="仿宋" w:eastAsia="仿宋" w:hAnsi="仿宋" w:hint="eastAsia"/>
          <w:sz w:val="28"/>
          <w:szCs w:val="28"/>
        </w:rPr>
        <w:t>；</w:t>
      </w:r>
    </w:p>
    <w:p w:rsidR="00A44D13" w:rsidRPr="00E22875" w:rsidRDefault="00A44D13" w:rsidP="00820CCB">
      <w:pPr>
        <w:pStyle w:val="a3"/>
        <w:numPr>
          <w:ilvl w:val="0"/>
          <w:numId w:val="2"/>
        </w:numPr>
        <w:ind w:firstLineChars="0"/>
        <w:rPr>
          <w:rFonts w:ascii="仿宋" w:eastAsia="仿宋" w:hAnsi="仿宋"/>
          <w:b/>
          <w:sz w:val="28"/>
          <w:szCs w:val="28"/>
        </w:rPr>
      </w:pPr>
      <w:r w:rsidRPr="00E22875">
        <w:rPr>
          <w:rFonts w:ascii="仿宋" w:eastAsia="仿宋" w:hAnsi="仿宋" w:hint="eastAsia"/>
          <w:sz w:val="28"/>
          <w:szCs w:val="28"/>
        </w:rPr>
        <w:t>项目经费预算及使用坚持透明公开，不虚报瞒报。参与项目的工作人员必须坚持廉洁自律。</w:t>
      </w:r>
    </w:p>
    <w:p w:rsidR="00D44247" w:rsidRPr="00E22875" w:rsidRDefault="00D44247" w:rsidP="00D44247">
      <w:pPr>
        <w:pStyle w:val="a3"/>
        <w:ind w:left="1620" w:firstLineChars="0" w:firstLine="0"/>
        <w:rPr>
          <w:rFonts w:ascii="仿宋" w:eastAsia="仿宋" w:hAnsi="仿宋"/>
          <w:b/>
          <w:sz w:val="28"/>
          <w:szCs w:val="28"/>
        </w:rPr>
      </w:pPr>
    </w:p>
    <w:p w:rsidR="00820CCB" w:rsidRPr="00E22875" w:rsidRDefault="00820CCB" w:rsidP="00820CCB">
      <w:pPr>
        <w:pStyle w:val="a3"/>
        <w:numPr>
          <w:ilvl w:val="0"/>
          <w:numId w:val="1"/>
        </w:numPr>
        <w:ind w:firstLineChars="0"/>
        <w:rPr>
          <w:rFonts w:ascii="仿宋" w:eastAsia="仿宋" w:hAnsi="仿宋"/>
          <w:b/>
          <w:sz w:val="28"/>
          <w:szCs w:val="28"/>
        </w:rPr>
      </w:pPr>
      <w:r w:rsidRPr="00E22875">
        <w:rPr>
          <w:rFonts w:ascii="仿宋" w:eastAsia="仿宋" w:hAnsi="仿宋" w:hint="eastAsia"/>
          <w:b/>
          <w:sz w:val="28"/>
          <w:szCs w:val="28"/>
        </w:rPr>
        <w:t>项目运行阶段</w:t>
      </w:r>
    </w:p>
    <w:p w:rsidR="00A44D13" w:rsidRPr="00E22875" w:rsidRDefault="00A44D13" w:rsidP="00A44D13">
      <w:pPr>
        <w:pStyle w:val="a3"/>
        <w:numPr>
          <w:ilvl w:val="0"/>
          <w:numId w:val="3"/>
        </w:numPr>
        <w:ind w:firstLineChars="0"/>
        <w:rPr>
          <w:rFonts w:ascii="仿宋" w:eastAsia="仿宋" w:hAnsi="仿宋"/>
          <w:sz w:val="28"/>
          <w:szCs w:val="28"/>
        </w:rPr>
      </w:pPr>
      <w:r w:rsidRPr="00E22875">
        <w:rPr>
          <w:rFonts w:ascii="仿宋" w:eastAsia="仿宋" w:hAnsi="仿宋" w:hint="eastAsia"/>
          <w:sz w:val="28"/>
          <w:szCs w:val="28"/>
        </w:rPr>
        <w:lastRenderedPageBreak/>
        <w:t>选拔带队老师的原则：政治可靠；熟悉国际交流准则；外语熟练。带队老师后备人选须接收相关培训</w:t>
      </w:r>
    </w:p>
    <w:p w:rsidR="00D44247" w:rsidRPr="00E22875" w:rsidRDefault="00A44D13" w:rsidP="00D44247">
      <w:pPr>
        <w:pStyle w:val="a3"/>
        <w:numPr>
          <w:ilvl w:val="0"/>
          <w:numId w:val="3"/>
        </w:numPr>
        <w:ind w:firstLineChars="0"/>
        <w:rPr>
          <w:rFonts w:ascii="仿宋" w:eastAsia="仿宋" w:hAnsi="仿宋"/>
          <w:sz w:val="28"/>
          <w:szCs w:val="28"/>
        </w:rPr>
      </w:pPr>
      <w:r w:rsidRPr="00E22875">
        <w:rPr>
          <w:rFonts w:ascii="仿宋" w:eastAsia="仿宋" w:hAnsi="仿宋" w:hint="eastAsia"/>
          <w:sz w:val="28"/>
          <w:szCs w:val="28"/>
        </w:rPr>
        <w:t>学生报名后，对参加项目的学生进行行前教育。对访问国风土人情、国际动态及合作大学情况做专题讲座。重点培训外事纪律和外事礼仪</w:t>
      </w:r>
      <w:r w:rsidR="00252BE0" w:rsidRPr="00E22875">
        <w:rPr>
          <w:rFonts w:ascii="仿宋" w:eastAsia="仿宋" w:hAnsi="仿宋" w:hint="eastAsia"/>
          <w:sz w:val="28"/>
          <w:szCs w:val="28"/>
        </w:rPr>
        <w:t>，强化爱国主义教育</w:t>
      </w:r>
      <w:r w:rsidRPr="00E22875">
        <w:rPr>
          <w:rFonts w:ascii="仿宋" w:eastAsia="仿宋" w:hAnsi="仿宋" w:hint="eastAsia"/>
          <w:sz w:val="28"/>
          <w:szCs w:val="28"/>
        </w:rPr>
        <w:t>。</w:t>
      </w:r>
    </w:p>
    <w:p w:rsidR="00D44247" w:rsidRPr="00E22875" w:rsidRDefault="00D44247" w:rsidP="00D44247">
      <w:pPr>
        <w:pStyle w:val="a3"/>
        <w:numPr>
          <w:ilvl w:val="0"/>
          <w:numId w:val="3"/>
        </w:numPr>
        <w:ind w:firstLineChars="0"/>
        <w:rPr>
          <w:rFonts w:ascii="仿宋" w:eastAsia="仿宋" w:hAnsi="仿宋"/>
          <w:sz w:val="28"/>
          <w:szCs w:val="28"/>
        </w:rPr>
      </w:pPr>
      <w:r w:rsidRPr="00E22875">
        <w:rPr>
          <w:rFonts w:ascii="仿宋" w:eastAsia="仿宋" w:hAnsi="仿宋" w:hint="eastAsia"/>
          <w:sz w:val="28"/>
          <w:szCs w:val="28"/>
        </w:rPr>
        <w:t>团队在外期间，带队老师必须每日一报，重点关注学生思想动态，避免违纪现象，防止突发事件。</w:t>
      </w:r>
    </w:p>
    <w:p w:rsidR="008F0A2D" w:rsidRPr="00E22875" w:rsidRDefault="008F0A2D" w:rsidP="00D44247">
      <w:pPr>
        <w:pStyle w:val="a3"/>
        <w:numPr>
          <w:ilvl w:val="0"/>
          <w:numId w:val="3"/>
        </w:numPr>
        <w:ind w:firstLineChars="0"/>
        <w:rPr>
          <w:rFonts w:ascii="仿宋" w:eastAsia="仿宋" w:hAnsi="仿宋"/>
          <w:sz w:val="28"/>
          <w:szCs w:val="28"/>
        </w:rPr>
      </w:pPr>
      <w:r w:rsidRPr="00E22875">
        <w:rPr>
          <w:rFonts w:ascii="仿宋" w:eastAsia="仿宋" w:hAnsi="仿宋" w:hint="eastAsia"/>
          <w:sz w:val="28"/>
          <w:szCs w:val="28"/>
        </w:rPr>
        <w:t>发生突发事件，必须第一时间报学院，配合国外合作院校，积极处理。学院同时做好国内配合工作，协调国际交流处，联络家长，做好安抚工作。</w:t>
      </w:r>
    </w:p>
    <w:p w:rsidR="00D44247" w:rsidRPr="00E22875" w:rsidRDefault="00D44247" w:rsidP="00D44247">
      <w:pPr>
        <w:pStyle w:val="a3"/>
        <w:ind w:left="1620" w:firstLineChars="0" w:firstLine="0"/>
        <w:rPr>
          <w:rFonts w:ascii="仿宋" w:eastAsia="仿宋" w:hAnsi="仿宋"/>
          <w:sz w:val="28"/>
          <w:szCs w:val="28"/>
        </w:rPr>
      </w:pPr>
    </w:p>
    <w:p w:rsidR="00820CCB" w:rsidRPr="00E22875" w:rsidRDefault="00820CCB" w:rsidP="00820CCB">
      <w:pPr>
        <w:pStyle w:val="a3"/>
        <w:numPr>
          <w:ilvl w:val="0"/>
          <w:numId w:val="1"/>
        </w:numPr>
        <w:ind w:firstLineChars="0"/>
        <w:rPr>
          <w:rFonts w:ascii="仿宋" w:eastAsia="仿宋" w:hAnsi="仿宋"/>
          <w:sz w:val="28"/>
          <w:szCs w:val="28"/>
        </w:rPr>
      </w:pPr>
      <w:r w:rsidRPr="00E22875">
        <w:rPr>
          <w:rFonts w:ascii="仿宋" w:eastAsia="仿宋" w:hAnsi="仿宋" w:hint="eastAsia"/>
          <w:b/>
          <w:sz w:val="28"/>
          <w:szCs w:val="28"/>
        </w:rPr>
        <w:t>项目总结阶段</w:t>
      </w:r>
    </w:p>
    <w:p w:rsidR="00D44247" w:rsidRPr="00E22875" w:rsidRDefault="00D44247" w:rsidP="00D44247">
      <w:pPr>
        <w:pStyle w:val="a3"/>
        <w:numPr>
          <w:ilvl w:val="0"/>
          <w:numId w:val="4"/>
        </w:numPr>
        <w:ind w:firstLineChars="0"/>
        <w:rPr>
          <w:rFonts w:ascii="仿宋" w:eastAsia="仿宋" w:hAnsi="仿宋"/>
          <w:sz w:val="28"/>
          <w:szCs w:val="28"/>
        </w:rPr>
      </w:pPr>
      <w:r w:rsidRPr="00E22875">
        <w:rPr>
          <w:rFonts w:ascii="仿宋" w:eastAsia="仿宋" w:hAnsi="仿宋" w:hint="eastAsia"/>
          <w:sz w:val="28"/>
          <w:szCs w:val="28"/>
        </w:rPr>
        <w:t>全团回国</w:t>
      </w:r>
      <w:r w:rsidR="008F0A2D" w:rsidRPr="00E22875">
        <w:rPr>
          <w:rFonts w:ascii="仿宋" w:eastAsia="仿宋" w:hAnsi="仿宋" w:hint="eastAsia"/>
          <w:sz w:val="28"/>
          <w:szCs w:val="28"/>
        </w:rPr>
        <w:t>当日，带队老师须确认学生后续去向，记录备案。</w:t>
      </w:r>
    </w:p>
    <w:p w:rsidR="008F0A2D" w:rsidRPr="00E22875" w:rsidRDefault="008F0A2D" w:rsidP="00D44247">
      <w:pPr>
        <w:pStyle w:val="a3"/>
        <w:numPr>
          <w:ilvl w:val="0"/>
          <w:numId w:val="4"/>
        </w:numPr>
        <w:ind w:firstLineChars="0"/>
        <w:rPr>
          <w:rFonts w:ascii="仿宋" w:eastAsia="仿宋" w:hAnsi="仿宋"/>
          <w:sz w:val="28"/>
          <w:szCs w:val="28"/>
        </w:rPr>
      </w:pPr>
      <w:r w:rsidRPr="00E22875">
        <w:rPr>
          <w:rFonts w:ascii="仿宋" w:eastAsia="仿宋" w:hAnsi="仿宋" w:hint="eastAsia"/>
          <w:sz w:val="28"/>
          <w:szCs w:val="28"/>
        </w:rPr>
        <w:t>规定时限内完成团队经费报销</w:t>
      </w:r>
    </w:p>
    <w:p w:rsidR="008F0A2D" w:rsidRPr="00E22875" w:rsidRDefault="008F0A2D" w:rsidP="00D44247">
      <w:pPr>
        <w:pStyle w:val="a3"/>
        <w:numPr>
          <w:ilvl w:val="0"/>
          <w:numId w:val="4"/>
        </w:numPr>
        <w:ind w:firstLineChars="0"/>
        <w:rPr>
          <w:rFonts w:ascii="仿宋" w:eastAsia="仿宋" w:hAnsi="仿宋"/>
          <w:sz w:val="28"/>
          <w:szCs w:val="28"/>
        </w:rPr>
      </w:pPr>
      <w:r w:rsidRPr="00E22875">
        <w:rPr>
          <w:rFonts w:ascii="仿宋" w:eastAsia="仿宋" w:hAnsi="仿宋" w:hint="eastAsia"/>
          <w:sz w:val="28"/>
          <w:szCs w:val="28"/>
        </w:rPr>
        <w:t>规定时限内完成非学历办班总结阶段材料</w:t>
      </w:r>
    </w:p>
    <w:p w:rsidR="008F0A2D" w:rsidRPr="00E22875" w:rsidRDefault="008F0A2D" w:rsidP="00D44247">
      <w:pPr>
        <w:pStyle w:val="a3"/>
        <w:numPr>
          <w:ilvl w:val="0"/>
          <w:numId w:val="4"/>
        </w:numPr>
        <w:ind w:firstLineChars="0"/>
        <w:rPr>
          <w:rFonts w:ascii="仿宋" w:eastAsia="仿宋" w:hAnsi="仿宋"/>
          <w:sz w:val="28"/>
          <w:szCs w:val="28"/>
        </w:rPr>
      </w:pPr>
      <w:r w:rsidRPr="00E22875">
        <w:rPr>
          <w:rFonts w:ascii="仿宋" w:eastAsia="仿宋" w:hAnsi="仿宋" w:hint="eastAsia"/>
          <w:sz w:val="28"/>
          <w:szCs w:val="28"/>
        </w:rPr>
        <w:t>规定时限内完成学生学分认定材料</w:t>
      </w:r>
    </w:p>
    <w:p w:rsidR="008F0A2D" w:rsidRPr="00E22875" w:rsidRDefault="008F0A2D" w:rsidP="00D44247">
      <w:pPr>
        <w:pStyle w:val="a3"/>
        <w:numPr>
          <w:ilvl w:val="0"/>
          <w:numId w:val="4"/>
        </w:numPr>
        <w:ind w:firstLineChars="0"/>
        <w:rPr>
          <w:rFonts w:ascii="仿宋" w:eastAsia="仿宋" w:hAnsi="仿宋"/>
          <w:sz w:val="28"/>
          <w:szCs w:val="28"/>
        </w:rPr>
      </w:pPr>
      <w:r w:rsidRPr="00E22875">
        <w:rPr>
          <w:rFonts w:ascii="仿宋" w:eastAsia="仿宋" w:hAnsi="仿宋" w:hint="eastAsia"/>
          <w:sz w:val="28"/>
          <w:szCs w:val="28"/>
        </w:rPr>
        <w:t>带队老师在全院教师大会上汇报出访工作。</w:t>
      </w:r>
    </w:p>
    <w:sectPr w:rsidR="008F0A2D" w:rsidRPr="00E228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0C5" w:rsidRDefault="005820C5" w:rsidP="00A44D13">
      <w:r>
        <w:separator/>
      </w:r>
    </w:p>
  </w:endnote>
  <w:endnote w:type="continuationSeparator" w:id="0">
    <w:p w:rsidR="005820C5" w:rsidRDefault="005820C5" w:rsidP="00A4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0C5" w:rsidRDefault="005820C5" w:rsidP="00A44D13">
      <w:r>
        <w:separator/>
      </w:r>
    </w:p>
  </w:footnote>
  <w:footnote w:type="continuationSeparator" w:id="0">
    <w:p w:rsidR="005820C5" w:rsidRDefault="005820C5" w:rsidP="00A44D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07367"/>
    <w:multiLevelType w:val="hybridMultilevel"/>
    <w:tmpl w:val="F0F6A5A4"/>
    <w:lvl w:ilvl="0" w:tplc="0409000F">
      <w:start w:val="1"/>
      <w:numFmt w:val="decimal"/>
      <w:lvlText w:val="%1."/>
      <w:lvlJc w:val="left"/>
      <w:pPr>
        <w:ind w:left="1620" w:hanging="420"/>
      </w:p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
    <w:nsid w:val="5E6348CF"/>
    <w:multiLevelType w:val="hybridMultilevel"/>
    <w:tmpl w:val="BD1C9560"/>
    <w:lvl w:ilvl="0" w:tplc="0409000F">
      <w:start w:val="1"/>
      <w:numFmt w:val="decimal"/>
      <w:lvlText w:val="%1."/>
      <w:lvlJc w:val="left"/>
      <w:pPr>
        <w:ind w:left="1620" w:hanging="420"/>
      </w:p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2">
    <w:nsid w:val="7823317F"/>
    <w:multiLevelType w:val="hybridMultilevel"/>
    <w:tmpl w:val="4642B4C0"/>
    <w:lvl w:ilvl="0" w:tplc="0409000F">
      <w:start w:val="1"/>
      <w:numFmt w:val="decimal"/>
      <w:lvlText w:val="%1."/>
      <w:lvlJc w:val="left"/>
      <w:pPr>
        <w:ind w:left="1620" w:hanging="420"/>
      </w:p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3">
    <w:nsid w:val="791A2EDF"/>
    <w:multiLevelType w:val="hybridMultilevel"/>
    <w:tmpl w:val="7F14AA6A"/>
    <w:lvl w:ilvl="0" w:tplc="8E0A8994">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4D8"/>
    <w:rsid w:val="000124D8"/>
    <w:rsid w:val="001765AC"/>
    <w:rsid w:val="00200640"/>
    <w:rsid w:val="00252BE0"/>
    <w:rsid w:val="004D432A"/>
    <w:rsid w:val="005820C5"/>
    <w:rsid w:val="00820CCB"/>
    <w:rsid w:val="008F0A2D"/>
    <w:rsid w:val="00A44D13"/>
    <w:rsid w:val="00C9448F"/>
    <w:rsid w:val="00D44247"/>
    <w:rsid w:val="00E22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0CCB"/>
    <w:pPr>
      <w:ind w:firstLineChars="200" w:firstLine="420"/>
    </w:pPr>
  </w:style>
  <w:style w:type="paragraph" w:styleId="a4">
    <w:name w:val="header"/>
    <w:basedOn w:val="a"/>
    <w:link w:val="Char"/>
    <w:uiPriority w:val="99"/>
    <w:unhideWhenUsed/>
    <w:rsid w:val="00A44D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44D13"/>
    <w:rPr>
      <w:sz w:val="18"/>
      <w:szCs w:val="18"/>
    </w:rPr>
  </w:style>
  <w:style w:type="paragraph" w:styleId="a5">
    <w:name w:val="footer"/>
    <w:basedOn w:val="a"/>
    <w:link w:val="Char0"/>
    <w:uiPriority w:val="99"/>
    <w:unhideWhenUsed/>
    <w:rsid w:val="00A44D13"/>
    <w:pPr>
      <w:tabs>
        <w:tab w:val="center" w:pos="4153"/>
        <w:tab w:val="right" w:pos="8306"/>
      </w:tabs>
      <w:snapToGrid w:val="0"/>
      <w:jc w:val="left"/>
    </w:pPr>
    <w:rPr>
      <w:sz w:val="18"/>
      <w:szCs w:val="18"/>
    </w:rPr>
  </w:style>
  <w:style w:type="character" w:customStyle="1" w:styleId="Char0">
    <w:name w:val="页脚 Char"/>
    <w:basedOn w:val="a0"/>
    <w:link w:val="a5"/>
    <w:uiPriority w:val="99"/>
    <w:rsid w:val="00A44D1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0CCB"/>
    <w:pPr>
      <w:ind w:firstLineChars="200" w:firstLine="420"/>
    </w:pPr>
  </w:style>
  <w:style w:type="paragraph" w:styleId="a4">
    <w:name w:val="header"/>
    <w:basedOn w:val="a"/>
    <w:link w:val="Char"/>
    <w:uiPriority w:val="99"/>
    <w:unhideWhenUsed/>
    <w:rsid w:val="00A44D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44D13"/>
    <w:rPr>
      <w:sz w:val="18"/>
      <w:szCs w:val="18"/>
    </w:rPr>
  </w:style>
  <w:style w:type="paragraph" w:styleId="a5">
    <w:name w:val="footer"/>
    <w:basedOn w:val="a"/>
    <w:link w:val="Char0"/>
    <w:uiPriority w:val="99"/>
    <w:unhideWhenUsed/>
    <w:rsid w:val="00A44D13"/>
    <w:pPr>
      <w:tabs>
        <w:tab w:val="center" w:pos="4153"/>
        <w:tab w:val="right" w:pos="8306"/>
      </w:tabs>
      <w:snapToGrid w:val="0"/>
      <w:jc w:val="left"/>
    </w:pPr>
    <w:rPr>
      <w:sz w:val="18"/>
      <w:szCs w:val="18"/>
    </w:rPr>
  </w:style>
  <w:style w:type="character" w:customStyle="1" w:styleId="Char0">
    <w:name w:val="页脚 Char"/>
    <w:basedOn w:val="a0"/>
    <w:link w:val="a5"/>
    <w:uiPriority w:val="99"/>
    <w:rsid w:val="00A44D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Liang yu</dc:creator>
  <cp:lastModifiedBy>DELL</cp:lastModifiedBy>
  <cp:revision>2</cp:revision>
  <dcterms:created xsi:type="dcterms:W3CDTF">2018-12-05T05:18:00Z</dcterms:created>
  <dcterms:modified xsi:type="dcterms:W3CDTF">2018-12-05T05:18:00Z</dcterms:modified>
</cp:coreProperties>
</file>