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59" w:rsidRPr="004126F0" w:rsidRDefault="00442D59" w:rsidP="00442D59">
      <w:pPr>
        <w:adjustRightInd w:val="0"/>
        <w:snapToGrid w:val="0"/>
        <w:spacing w:beforeLines="150" w:before="468" w:line="440" w:lineRule="atLeast"/>
        <w:jc w:val="center"/>
        <w:rPr>
          <w:rFonts w:eastAsia="方正小标宋简体"/>
          <w:b/>
          <w:bCs/>
          <w:color w:val="FF0000"/>
          <w:sz w:val="72"/>
          <w:szCs w:val="72"/>
        </w:rPr>
      </w:pPr>
      <w:r w:rsidRPr="00005692">
        <w:rPr>
          <w:rFonts w:eastAsia="方正小标宋简体" w:hint="eastAsia"/>
          <w:b/>
          <w:bCs/>
          <w:color w:val="FF0000"/>
          <w:sz w:val="72"/>
          <w:szCs w:val="72"/>
        </w:rPr>
        <w:t>沪江学院</w:t>
      </w:r>
      <w:r>
        <w:rPr>
          <w:rFonts w:eastAsia="方正小标宋简体" w:hint="eastAsia"/>
          <w:b/>
          <w:bCs/>
          <w:color w:val="FF0000"/>
          <w:sz w:val="72"/>
          <w:szCs w:val="72"/>
        </w:rPr>
        <w:t>文件</w:t>
      </w:r>
    </w:p>
    <w:p w:rsidR="00442D59" w:rsidRPr="00E02BF3" w:rsidRDefault="00442D59" w:rsidP="00442D59">
      <w:pPr>
        <w:adjustRightInd w:val="0"/>
        <w:snapToGrid w:val="0"/>
        <w:spacing w:line="240" w:lineRule="exact"/>
        <w:jc w:val="center"/>
        <w:rPr>
          <w:color w:val="000000"/>
          <w:w w:val="80"/>
          <w:sz w:val="52"/>
          <w:szCs w:val="52"/>
        </w:rPr>
      </w:pPr>
    </w:p>
    <w:p w:rsidR="00442D59" w:rsidRPr="00203F4F" w:rsidRDefault="00442D59" w:rsidP="00442D59">
      <w:pPr>
        <w:adjustRightInd w:val="0"/>
        <w:snapToGrid w:val="0"/>
        <w:jc w:val="center"/>
        <w:rPr>
          <w:color w:val="000000"/>
          <w:sz w:val="28"/>
          <w:szCs w:val="28"/>
        </w:rPr>
      </w:pPr>
      <w:r>
        <w:rPr>
          <w:rFonts w:ascii="仿宋_GB2312" w:eastAsia="仿宋_GB2312" w:hint="eastAsia"/>
          <w:sz w:val="32"/>
          <w:szCs w:val="32"/>
        </w:rPr>
        <w:t>沪江</w:t>
      </w:r>
      <w:r w:rsidRPr="00E02BF3">
        <w:rPr>
          <w:rFonts w:eastAsia="仿宋_GB2312"/>
          <w:sz w:val="32"/>
          <w:szCs w:val="32"/>
        </w:rPr>
        <w:t>〔</w:t>
      </w:r>
      <w:bookmarkStart w:id="0" w:name="年份"/>
      <w:r>
        <w:rPr>
          <w:rFonts w:eastAsia="仿宋_GB2312"/>
          <w:sz w:val="32"/>
          <w:szCs w:val="32"/>
        </w:rPr>
        <w:t>20</w:t>
      </w:r>
      <w:bookmarkEnd w:id="0"/>
      <w:r>
        <w:rPr>
          <w:rFonts w:eastAsia="仿宋_GB2312" w:hint="eastAsia"/>
          <w:sz w:val="32"/>
          <w:szCs w:val="32"/>
        </w:rPr>
        <w:t>20</w:t>
      </w:r>
      <w:r w:rsidRPr="00E02BF3">
        <w:rPr>
          <w:rFonts w:eastAsia="仿宋_GB2312"/>
          <w:sz w:val="32"/>
          <w:szCs w:val="32"/>
        </w:rPr>
        <w:t>〕</w:t>
      </w:r>
      <w:bookmarkStart w:id="1" w:name="序号"/>
      <w:bookmarkEnd w:id="1"/>
      <w:r>
        <w:rPr>
          <w:rFonts w:eastAsia="仿宋_GB2312" w:hint="eastAsia"/>
          <w:sz w:val="32"/>
          <w:szCs w:val="32"/>
        </w:rPr>
        <w:t>2</w:t>
      </w:r>
      <w:r w:rsidRPr="008F2B3E">
        <w:rPr>
          <w:rFonts w:ascii="仿宋_GB2312" w:eastAsia="仿宋_GB2312" w:hint="eastAsia"/>
          <w:sz w:val="32"/>
          <w:szCs w:val="32"/>
        </w:rPr>
        <w:t>号</w:t>
      </w:r>
      <w:r>
        <w:rPr>
          <w:noProof/>
          <w:color w:val="000000"/>
          <w:sz w:val="28"/>
          <w:szCs w:val="28"/>
        </w:rPr>
        <mc:AlternateContent>
          <mc:Choice Requires="wpc">
            <w:drawing>
              <wp:inline distT="0" distB="0" distL="0" distR="0" wp14:anchorId="65327467" wp14:editId="5BA8830F">
                <wp:extent cx="5372100" cy="49530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14157" y="99060"/>
                            <a:ext cx="5138563" cy="94"/>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026" editas="canvas" style="width:423pt;height:39pt;mso-position-horizontal-relative:char;mso-position-vertical-relative:line" coordsize="5372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953;visibility:visible;mso-wrap-style:square">
                  <v:fill o:detectmouseclick="t"/>
                  <v:path o:connecttype="none"/>
                </v:shape>
                <v:line id="Line 4" o:spid="_x0000_s1028" style="position:absolute;visibility:visible;mso-wrap-style:square" from="1141,990" to="525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VBicIAAADaAAAADwAAAGRycy9kb3ducmV2LnhtbERP22rCQBB9F/yHZYS+iNkkD0FSV7Et&#10;pUWwResHDNnJxWZnQ3ZrUr/eFQp9Gg7nOqvNaFpxod41lhUkUQyCuLC64UrB6et1sQThPLLG1jIp&#10;+CUHm/V0ssJc24EPdDn6SoQQdjkqqL3vcildUZNBF9mOOHCl7Q36APtK6h6HEG5amcZxJg02HBpq&#10;7Oi5puL7+GMU7PFTHs7zeVJkT2/bnf94ScvzVamH2bh9BOFp9P/iP/e7DvPh/sr9yv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4VBicIAAADaAAAADwAAAAAAAAAAAAAA&#10;AAChAgAAZHJzL2Rvd25yZXYueG1sUEsFBgAAAAAEAAQA+QAAAJADAAAAAA==&#10;" strokecolor="red" strokeweight="1.5pt"/>
                <w10:anchorlock/>
              </v:group>
            </w:pict>
          </mc:Fallback>
        </mc:AlternateContent>
      </w:r>
    </w:p>
    <w:p w:rsidR="00634C1E" w:rsidRDefault="00634C1E" w:rsidP="009219FB">
      <w:pPr>
        <w:spacing w:line="360" w:lineRule="auto"/>
        <w:jc w:val="center"/>
        <w:rPr>
          <w:rFonts w:asciiTheme="minorEastAsia" w:hAnsiTheme="minorEastAsia" w:hint="eastAsia"/>
          <w:b/>
          <w:sz w:val="32"/>
          <w:szCs w:val="32"/>
        </w:rPr>
      </w:pPr>
      <w:r w:rsidRPr="009219FB">
        <w:rPr>
          <w:rFonts w:asciiTheme="minorEastAsia" w:hAnsiTheme="minorEastAsia"/>
          <w:b/>
          <w:sz w:val="32"/>
          <w:szCs w:val="32"/>
        </w:rPr>
        <w:t>沪江学院低值品自主处置工作实施办法</w:t>
      </w:r>
    </w:p>
    <w:p w:rsidR="003D3A6B" w:rsidRPr="009219FB" w:rsidRDefault="003D3A6B" w:rsidP="009219FB">
      <w:pPr>
        <w:spacing w:line="360" w:lineRule="auto"/>
        <w:jc w:val="center"/>
        <w:rPr>
          <w:rFonts w:asciiTheme="minorEastAsia" w:hAnsiTheme="minorEastAsia"/>
          <w:sz w:val="32"/>
          <w:szCs w:val="32"/>
        </w:rPr>
      </w:pPr>
      <w:bookmarkStart w:id="2" w:name="_GoBack"/>
      <w:bookmarkEnd w:id="2"/>
    </w:p>
    <w:p w:rsidR="009219FB" w:rsidRDefault="00634C1E" w:rsidP="009219FB">
      <w:pPr>
        <w:tabs>
          <w:tab w:val="left" w:pos="2180"/>
        </w:tabs>
        <w:spacing w:line="360" w:lineRule="auto"/>
        <w:ind w:firstLineChars="200" w:firstLine="560"/>
        <w:rPr>
          <w:rFonts w:ascii="仿宋" w:eastAsia="仿宋" w:hAnsi="仿宋" w:cs="宋体"/>
          <w:sz w:val="28"/>
          <w:szCs w:val="28"/>
        </w:rPr>
      </w:pPr>
      <w:r w:rsidRPr="009219FB">
        <w:rPr>
          <w:rFonts w:ascii="仿宋" w:eastAsia="仿宋" w:hAnsi="仿宋" w:cs="宋体"/>
          <w:sz w:val="28"/>
          <w:szCs w:val="28"/>
        </w:rPr>
        <w:t>为了加强学院材料、低值品的科学管理及合理使用，保证学院教学、科研等工作顺利开展，完善内控机制，防范廉政风险，根据《高等学院材料、低值品、易耗品管理办法》（〔</w:t>
      </w:r>
      <w:r w:rsidRPr="009219FB">
        <w:rPr>
          <w:rFonts w:ascii="仿宋" w:eastAsia="仿宋" w:hAnsi="仿宋"/>
          <w:sz w:val="28"/>
          <w:szCs w:val="28"/>
        </w:rPr>
        <w:t>84</w:t>
      </w:r>
      <w:r w:rsidRPr="009219FB">
        <w:rPr>
          <w:rFonts w:ascii="仿宋" w:eastAsia="仿宋" w:hAnsi="仿宋" w:cs="宋体"/>
          <w:sz w:val="28"/>
          <w:szCs w:val="28"/>
        </w:rPr>
        <w:t>〕</w:t>
      </w:r>
      <w:proofErr w:type="gramStart"/>
      <w:r w:rsidRPr="009219FB">
        <w:rPr>
          <w:rFonts w:ascii="仿宋" w:eastAsia="仿宋" w:hAnsi="仿宋" w:cs="宋体"/>
          <w:sz w:val="28"/>
          <w:szCs w:val="28"/>
        </w:rPr>
        <w:t>教供字</w:t>
      </w:r>
      <w:proofErr w:type="gramEnd"/>
      <w:r w:rsidRPr="009219FB">
        <w:rPr>
          <w:rFonts w:ascii="仿宋" w:eastAsia="仿宋" w:hAnsi="仿宋"/>
          <w:sz w:val="28"/>
          <w:szCs w:val="28"/>
        </w:rPr>
        <w:t xml:space="preserve"> 20 </w:t>
      </w:r>
      <w:r w:rsidRPr="009219FB">
        <w:rPr>
          <w:rFonts w:ascii="仿宋" w:eastAsia="仿宋" w:hAnsi="仿宋" w:cs="宋体"/>
          <w:sz w:val="28"/>
          <w:szCs w:val="28"/>
        </w:rPr>
        <w:t>号），《上海市市级事业单位国有资产使用管理办法》（</w:t>
      </w:r>
      <w:proofErr w:type="gramStart"/>
      <w:r w:rsidRPr="009219FB">
        <w:rPr>
          <w:rFonts w:ascii="仿宋" w:eastAsia="仿宋" w:hAnsi="仿宋" w:cs="宋体"/>
          <w:sz w:val="28"/>
          <w:szCs w:val="28"/>
        </w:rPr>
        <w:t>沪财教</w:t>
      </w:r>
      <w:proofErr w:type="gramEnd"/>
      <w:r w:rsidRPr="009219FB">
        <w:rPr>
          <w:rFonts w:ascii="仿宋" w:eastAsia="仿宋" w:hAnsi="仿宋" w:cs="宋体"/>
          <w:sz w:val="28"/>
          <w:szCs w:val="28"/>
        </w:rPr>
        <w:t>〔</w:t>
      </w:r>
      <w:r w:rsidRPr="009219FB">
        <w:rPr>
          <w:rFonts w:ascii="仿宋" w:eastAsia="仿宋" w:hAnsi="仿宋"/>
          <w:sz w:val="28"/>
          <w:szCs w:val="28"/>
        </w:rPr>
        <w:t>2016</w:t>
      </w:r>
      <w:r w:rsidRPr="009219FB">
        <w:rPr>
          <w:rFonts w:ascii="仿宋" w:eastAsia="仿宋" w:hAnsi="仿宋" w:cs="宋体"/>
          <w:sz w:val="28"/>
          <w:szCs w:val="28"/>
        </w:rPr>
        <w:t>〕</w:t>
      </w:r>
      <w:r w:rsidRPr="009219FB">
        <w:rPr>
          <w:rFonts w:ascii="仿宋" w:eastAsia="仿宋" w:hAnsi="仿宋"/>
          <w:sz w:val="28"/>
          <w:szCs w:val="28"/>
        </w:rPr>
        <w:t xml:space="preserve">27 </w:t>
      </w:r>
      <w:r w:rsidRPr="009219FB">
        <w:rPr>
          <w:rFonts w:ascii="仿宋" w:eastAsia="仿宋" w:hAnsi="仿宋" w:cs="宋体"/>
          <w:sz w:val="28"/>
          <w:szCs w:val="28"/>
        </w:rPr>
        <w:t>号），</w:t>
      </w:r>
      <w:r w:rsidRPr="009219FB">
        <w:rPr>
          <w:rFonts w:ascii="仿宋" w:eastAsia="仿宋" w:hAnsi="仿宋" w:hint="eastAsia"/>
          <w:sz w:val="28"/>
          <w:szCs w:val="28"/>
        </w:rPr>
        <w:t>《上海理工大学材料、低值品管理办法》（上理工〔2019〕215号）和《上海理工大学固定资产和低值品损失赔偿处理办法》（上理工〔2019〕214号），</w:t>
      </w:r>
      <w:r w:rsidRPr="009219FB">
        <w:rPr>
          <w:rFonts w:ascii="仿宋" w:eastAsia="仿宋" w:hAnsi="仿宋" w:cs="宋体"/>
          <w:sz w:val="28"/>
          <w:szCs w:val="28"/>
        </w:rPr>
        <w:t>结合学院实际，制定本办法。</w:t>
      </w:r>
    </w:p>
    <w:p w:rsidR="009219FB" w:rsidRDefault="009219FB" w:rsidP="009219FB">
      <w:pPr>
        <w:tabs>
          <w:tab w:val="left" w:pos="2180"/>
        </w:tabs>
        <w:spacing w:line="360" w:lineRule="auto"/>
        <w:ind w:firstLineChars="200" w:firstLine="560"/>
        <w:rPr>
          <w:rFonts w:ascii="仿宋" w:eastAsia="仿宋" w:hAnsi="仿宋" w:cs="宋体"/>
          <w:sz w:val="28"/>
          <w:szCs w:val="28"/>
        </w:rPr>
      </w:pPr>
      <w:r>
        <w:rPr>
          <w:rFonts w:ascii="仿宋" w:eastAsia="仿宋" w:hAnsi="仿宋" w:cs="宋体"/>
          <w:sz w:val="28"/>
          <w:szCs w:val="28"/>
        </w:rPr>
        <w:t>一、</w:t>
      </w:r>
      <w:r w:rsidRPr="009219FB">
        <w:rPr>
          <w:rFonts w:ascii="仿宋" w:eastAsia="仿宋" w:hAnsi="仿宋" w:cs="宋体"/>
          <w:sz w:val="28"/>
          <w:szCs w:val="28"/>
        </w:rPr>
        <w:t>学院</w:t>
      </w:r>
      <w:r w:rsidR="00634C1E" w:rsidRPr="009219FB">
        <w:rPr>
          <w:rFonts w:ascii="仿宋" w:eastAsia="仿宋" w:hAnsi="仿宋" w:cs="宋体"/>
          <w:sz w:val="28"/>
          <w:szCs w:val="28"/>
        </w:rPr>
        <w:t>购入材料、低值品后，及时组织有关人员认真验收，并据实录入学院资产管理信息系统，建立材料、低值品的</w:t>
      </w:r>
      <w:proofErr w:type="gramStart"/>
      <w:r w:rsidR="00634C1E" w:rsidRPr="009219FB">
        <w:rPr>
          <w:rFonts w:ascii="仿宋" w:eastAsia="仿宋" w:hAnsi="仿宋" w:cs="宋体"/>
          <w:sz w:val="28"/>
          <w:szCs w:val="28"/>
        </w:rPr>
        <w:t>资产台</w:t>
      </w:r>
      <w:proofErr w:type="gramEnd"/>
      <w:r w:rsidR="00634C1E" w:rsidRPr="009219FB">
        <w:rPr>
          <w:rFonts w:ascii="仿宋" w:eastAsia="仿宋" w:hAnsi="仿宋" w:cs="宋体"/>
          <w:sz w:val="28"/>
          <w:szCs w:val="28"/>
        </w:rPr>
        <w:t>账。</w:t>
      </w:r>
    </w:p>
    <w:p w:rsidR="009219FB" w:rsidRDefault="009219FB" w:rsidP="009219FB">
      <w:pPr>
        <w:tabs>
          <w:tab w:val="left" w:pos="2180"/>
        </w:tabs>
        <w:spacing w:line="360" w:lineRule="auto"/>
        <w:ind w:firstLineChars="200" w:firstLine="560"/>
        <w:rPr>
          <w:rFonts w:ascii="仿宋" w:eastAsia="仿宋" w:hAnsi="仿宋" w:cs="宋体"/>
          <w:sz w:val="28"/>
          <w:szCs w:val="28"/>
        </w:rPr>
      </w:pPr>
      <w:r>
        <w:rPr>
          <w:rFonts w:ascii="仿宋" w:eastAsia="仿宋" w:hAnsi="仿宋" w:cs="宋体"/>
          <w:sz w:val="28"/>
          <w:szCs w:val="28"/>
        </w:rPr>
        <w:t>二、</w:t>
      </w:r>
      <w:r w:rsidRPr="009219FB">
        <w:rPr>
          <w:rFonts w:ascii="仿宋" w:eastAsia="仿宋" w:hAnsi="仿宋" w:cs="宋体"/>
          <w:sz w:val="28"/>
          <w:szCs w:val="28"/>
        </w:rPr>
        <w:t>学院</w:t>
      </w:r>
      <w:r w:rsidR="00634C1E" w:rsidRPr="009219FB">
        <w:rPr>
          <w:rFonts w:ascii="仿宋" w:eastAsia="仿宋" w:hAnsi="仿宋" w:cs="宋体"/>
          <w:sz w:val="28"/>
          <w:szCs w:val="28"/>
        </w:rPr>
        <w:t>做好材料、低值品的台账记录，实现使用全程可追溯、可核查。同时，对材料、低值品定期清查，确保账物相符、使用规范合理。</w:t>
      </w:r>
      <w:bookmarkStart w:id="3" w:name="page5"/>
      <w:bookmarkEnd w:id="3"/>
    </w:p>
    <w:p w:rsidR="003D3A6B" w:rsidRDefault="009219FB" w:rsidP="009219FB">
      <w:pPr>
        <w:tabs>
          <w:tab w:val="left" w:pos="2180"/>
        </w:tabs>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三、</w:t>
      </w:r>
      <w:r w:rsidR="00634C1E" w:rsidRPr="009219FB">
        <w:rPr>
          <w:rFonts w:ascii="仿宋" w:eastAsia="仿宋" w:hAnsi="仿宋" w:cs="宋体"/>
          <w:sz w:val="28"/>
          <w:szCs w:val="28"/>
        </w:rPr>
        <w:t>教职工离岗、离职时应当将个人保管的低值品按程序进行账目和实物的移交。移交完成后，方可办理离岗、离职手续。</w:t>
      </w:r>
    </w:p>
    <w:p w:rsidR="009219FB" w:rsidRDefault="009219FB" w:rsidP="009219FB">
      <w:pPr>
        <w:tabs>
          <w:tab w:val="left" w:pos="2180"/>
        </w:tabs>
        <w:spacing w:line="360" w:lineRule="auto"/>
        <w:ind w:firstLineChars="200" w:firstLine="560"/>
        <w:rPr>
          <w:rFonts w:ascii="仿宋" w:eastAsia="仿宋" w:hAnsi="仿宋" w:cs="宋体"/>
          <w:sz w:val="28"/>
          <w:szCs w:val="28"/>
        </w:rPr>
      </w:pPr>
      <w:r>
        <w:rPr>
          <w:rFonts w:ascii="仿宋" w:eastAsia="仿宋" w:hAnsi="仿宋" w:cs="宋体"/>
          <w:sz w:val="28"/>
          <w:szCs w:val="28"/>
        </w:rPr>
        <w:lastRenderedPageBreak/>
        <w:t>四、</w:t>
      </w:r>
      <w:r w:rsidR="00634C1E" w:rsidRPr="009219FB">
        <w:rPr>
          <w:rFonts w:ascii="仿宋" w:eastAsia="仿宋" w:hAnsi="仿宋" w:cs="宋体"/>
          <w:sz w:val="28"/>
          <w:szCs w:val="28"/>
        </w:rPr>
        <w:t>电子产品类低值品的使用年限为</w:t>
      </w:r>
      <w:r w:rsidR="00634C1E" w:rsidRPr="009219FB">
        <w:rPr>
          <w:rFonts w:ascii="仿宋" w:eastAsia="仿宋" w:hAnsi="仿宋"/>
          <w:sz w:val="28"/>
          <w:szCs w:val="28"/>
        </w:rPr>
        <w:t xml:space="preserve"> 3 </w:t>
      </w:r>
      <w:r w:rsidR="00634C1E" w:rsidRPr="009219FB">
        <w:rPr>
          <w:rFonts w:ascii="仿宋" w:eastAsia="仿宋" w:hAnsi="仿宋" w:cs="宋体"/>
          <w:sz w:val="28"/>
          <w:szCs w:val="28"/>
        </w:rPr>
        <w:t>年，其他类型低值品的使用年限为</w:t>
      </w:r>
      <w:r w:rsidR="00634C1E" w:rsidRPr="009219FB">
        <w:rPr>
          <w:rFonts w:ascii="仿宋" w:eastAsia="仿宋" w:hAnsi="仿宋"/>
          <w:sz w:val="28"/>
          <w:szCs w:val="28"/>
        </w:rPr>
        <w:t xml:space="preserve"> 5 </w:t>
      </w:r>
      <w:r w:rsidR="00634C1E" w:rsidRPr="009219FB">
        <w:rPr>
          <w:rFonts w:ascii="仿宋" w:eastAsia="仿宋" w:hAnsi="仿宋" w:cs="宋体"/>
          <w:sz w:val="28"/>
          <w:szCs w:val="28"/>
        </w:rPr>
        <w:t>年。低值品达到使用年限，或因自然损坏而无法正常使用的，保管人可向</w:t>
      </w:r>
      <w:r w:rsidRPr="009219FB">
        <w:rPr>
          <w:rFonts w:ascii="仿宋" w:eastAsia="仿宋" w:hAnsi="仿宋" w:cs="宋体"/>
          <w:sz w:val="28"/>
          <w:szCs w:val="28"/>
        </w:rPr>
        <w:t>学院</w:t>
      </w:r>
      <w:r w:rsidR="00634C1E" w:rsidRPr="009219FB">
        <w:rPr>
          <w:rFonts w:ascii="仿宋" w:eastAsia="仿宋" w:hAnsi="仿宋" w:cs="宋体"/>
          <w:sz w:val="28"/>
          <w:szCs w:val="28"/>
        </w:rPr>
        <w:t>申请报废。</w:t>
      </w:r>
    </w:p>
    <w:p w:rsidR="009219FB" w:rsidRDefault="009219FB" w:rsidP="009219FB">
      <w:pPr>
        <w:tabs>
          <w:tab w:val="left" w:pos="2180"/>
        </w:tabs>
        <w:spacing w:line="360" w:lineRule="auto"/>
        <w:ind w:firstLineChars="200" w:firstLine="560"/>
        <w:rPr>
          <w:rFonts w:ascii="仿宋" w:eastAsia="仿宋" w:hAnsi="仿宋" w:cs="宋体"/>
          <w:sz w:val="28"/>
          <w:szCs w:val="28"/>
        </w:rPr>
      </w:pPr>
      <w:r>
        <w:rPr>
          <w:rFonts w:ascii="仿宋" w:eastAsia="仿宋" w:hAnsi="仿宋" w:cs="宋体"/>
          <w:sz w:val="28"/>
          <w:szCs w:val="28"/>
        </w:rPr>
        <w:t>五、</w:t>
      </w:r>
      <w:r w:rsidR="00634C1E" w:rsidRPr="009219FB">
        <w:rPr>
          <w:rFonts w:ascii="仿宋" w:eastAsia="仿宋" w:hAnsi="仿宋" w:cs="宋体"/>
          <w:sz w:val="28"/>
          <w:szCs w:val="28"/>
        </w:rPr>
        <w:t>因责任事故造成的低值品的损坏、丢失，应由责任人进行赔偿。赔偿方法按照《上海理工大学固定资产和低值品损失赔偿办法》执行。赔偿完成后，保管人向</w:t>
      </w:r>
      <w:r w:rsidRPr="009219FB">
        <w:rPr>
          <w:rFonts w:ascii="仿宋" w:eastAsia="仿宋" w:hAnsi="仿宋" w:cs="宋体"/>
          <w:sz w:val="28"/>
          <w:szCs w:val="28"/>
        </w:rPr>
        <w:t>学院</w:t>
      </w:r>
      <w:r w:rsidR="00634C1E" w:rsidRPr="009219FB">
        <w:rPr>
          <w:rFonts w:ascii="仿宋" w:eastAsia="仿宋" w:hAnsi="仿宋" w:cs="宋体"/>
          <w:sz w:val="28"/>
          <w:szCs w:val="28"/>
        </w:rPr>
        <w:t>申请报损。</w:t>
      </w:r>
    </w:p>
    <w:p w:rsidR="009219FB" w:rsidRDefault="009219FB" w:rsidP="009219FB">
      <w:pPr>
        <w:tabs>
          <w:tab w:val="left" w:pos="2180"/>
        </w:tabs>
        <w:spacing w:line="360" w:lineRule="auto"/>
        <w:ind w:firstLineChars="200" w:firstLine="560"/>
        <w:rPr>
          <w:rFonts w:ascii="仿宋" w:eastAsia="仿宋" w:hAnsi="仿宋"/>
          <w:color w:val="333333"/>
          <w:sz w:val="28"/>
          <w:szCs w:val="28"/>
        </w:rPr>
      </w:pPr>
      <w:r>
        <w:rPr>
          <w:rFonts w:ascii="仿宋" w:eastAsia="仿宋" w:hAnsi="仿宋" w:hint="eastAsia"/>
          <w:color w:val="333333"/>
          <w:sz w:val="28"/>
          <w:szCs w:val="28"/>
        </w:rPr>
        <w:t>六、</w:t>
      </w:r>
      <w:r w:rsidRPr="009219FB">
        <w:rPr>
          <w:rFonts w:ascii="仿宋" w:eastAsia="仿宋" w:hAnsi="仿宋" w:hint="eastAsia"/>
          <w:color w:val="333333"/>
          <w:sz w:val="28"/>
          <w:szCs w:val="28"/>
        </w:rPr>
        <w:t>学院在确认需要报废的低值品后，由低值品自主处置工作领导小组组织对待报废低值品进行残值评估，并出具评估报告（评估的参考依据：入账时间达十年以上（不含十年）的低值品残值为零；入账时间超过使用年限，但在十年及以下的低值品，机械产品类及家具类为市场回收价，电子产品类一般为零）。</w:t>
      </w:r>
    </w:p>
    <w:p w:rsidR="009219FB" w:rsidRPr="009219FB" w:rsidRDefault="009219FB" w:rsidP="009219FB">
      <w:pPr>
        <w:tabs>
          <w:tab w:val="left" w:pos="2180"/>
        </w:tabs>
        <w:spacing w:line="360" w:lineRule="auto"/>
        <w:ind w:firstLineChars="200" w:firstLine="560"/>
        <w:rPr>
          <w:rFonts w:ascii="仿宋" w:eastAsia="仿宋" w:hAnsi="仿宋"/>
          <w:color w:val="333333"/>
          <w:sz w:val="28"/>
          <w:szCs w:val="28"/>
        </w:rPr>
      </w:pPr>
      <w:r>
        <w:rPr>
          <w:rFonts w:ascii="仿宋" w:eastAsia="仿宋" w:hAnsi="仿宋" w:hint="eastAsia"/>
          <w:color w:val="333333"/>
          <w:sz w:val="28"/>
          <w:szCs w:val="28"/>
        </w:rPr>
        <w:t>七、</w:t>
      </w:r>
      <w:r w:rsidRPr="009219FB">
        <w:rPr>
          <w:rFonts w:ascii="仿宋" w:eastAsia="仿宋" w:hAnsi="仿宋" w:hint="eastAsia"/>
          <w:color w:val="333333"/>
          <w:sz w:val="28"/>
          <w:szCs w:val="28"/>
        </w:rPr>
        <w:t>低值品自主处置工作领导小组对申请处置材料的完整性、真实性、合理性进行审核，并在完成处置后5个工作日内，将相关材料</w:t>
      </w:r>
      <w:proofErr w:type="gramStart"/>
      <w:r w:rsidRPr="009219FB">
        <w:rPr>
          <w:rFonts w:ascii="仿宋" w:eastAsia="仿宋" w:hAnsi="仿宋" w:hint="eastAsia"/>
          <w:color w:val="333333"/>
          <w:sz w:val="28"/>
          <w:szCs w:val="28"/>
        </w:rPr>
        <w:t>报资产</w:t>
      </w:r>
      <w:proofErr w:type="gramEnd"/>
      <w:r w:rsidRPr="009219FB">
        <w:rPr>
          <w:rFonts w:ascii="仿宋" w:eastAsia="仿宋" w:hAnsi="仿宋" w:hint="eastAsia"/>
          <w:color w:val="333333"/>
          <w:sz w:val="28"/>
          <w:szCs w:val="28"/>
        </w:rPr>
        <w:t>处备案。</w:t>
      </w:r>
    </w:p>
    <w:p w:rsidR="009219FB" w:rsidRPr="009219FB" w:rsidRDefault="009219FB" w:rsidP="009219FB">
      <w:pPr>
        <w:pStyle w:val="a4"/>
        <w:shd w:val="clear" w:color="auto" w:fill="FFFFFF"/>
        <w:spacing w:before="0" w:beforeAutospacing="0" w:after="0" w:afterAutospacing="0" w:line="360" w:lineRule="auto"/>
        <w:ind w:left="641" w:firstLine="540"/>
        <w:rPr>
          <w:rFonts w:ascii="仿宋" w:eastAsia="仿宋" w:hAnsi="仿宋"/>
          <w:color w:val="333333"/>
          <w:sz w:val="28"/>
          <w:szCs w:val="28"/>
        </w:rPr>
      </w:pPr>
      <w:r w:rsidRPr="009219FB">
        <w:rPr>
          <w:rFonts w:ascii="仿宋" w:eastAsia="仿宋" w:hAnsi="仿宋" w:hint="eastAsia"/>
          <w:color w:val="333333"/>
          <w:sz w:val="28"/>
          <w:szCs w:val="28"/>
        </w:rPr>
        <w:t>（一）低值品报废</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t>（1）用户申报。低值品保管人登陆资产管理信息系统，对符合要求低值品进行报废申请。</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t>（2）部门审批。学院根据资产管理信息系统中的低值品信息，对待报废低值品的合</w:t>
      </w:r>
      <w:proofErr w:type="gramStart"/>
      <w:r w:rsidRPr="009219FB">
        <w:rPr>
          <w:rFonts w:ascii="仿宋" w:eastAsia="仿宋" w:hAnsi="仿宋" w:hint="eastAsia"/>
          <w:color w:val="333333"/>
          <w:sz w:val="28"/>
          <w:szCs w:val="28"/>
        </w:rPr>
        <w:t>规</w:t>
      </w:r>
      <w:proofErr w:type="gramEnd"/>
      <w:r w:rsidRPr="009219FB">
        <w:rPr>
          <w:rFonts w:ascii="仿宋" w:eastAsia="仿宋" w:hAnsi="仿宋" w:hint="eastAsia"/>
          <w:color w:val="333333"/>
          <w:sz w:val="28"/>
          <w:szCs w:val="28"/>
        </w:rPr>
        <w:t>性（包括不低于最低使用年限、处置理由、待报废低值品现状等）、完整性、真实性进行确认。同时，学院组织完成实物回收工作，并与保管人签写《账实相符待报废低值品签收表》。根据实物回收情况，学院资产保管人对资产管理信息系统中的报废申请单进行审核。</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lastRenderedPageBreak/>
        <w:t>（3）残值评估。学院自主处置工作领导小组组织对待报废低值品进行残值评估，并出具评估报告。</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t>（4）资产处备案。学院将低值品报废相关材料</w:t>
      </w:r>
      <w:proofErr w:type="gramStart"/>
      <w:r w:rsidRPr="009219FB">
        <w:rPr>
          <w:rFonts w:ascii="仿宋" w:eastAsia="仿宋" w:hAnsi="仿宋" w:hint="eastAsia"/>
          <w:color w:val="333333"/>
          <w:sz w:val="28"/>
          <w:szCs w:val="28"/>
        </w:rPr>
        <w:t>报资产</w:t>
      </w:r>
      <w:proofErr w:type="gramEnd"/>
      <w:r w:rsidRPr="009219FB">
        <w:rPr>
          <w:rFonts w:ascii="仿宋" w:eastAsia="仿宋" w:hAnsi="仿宋" w:hint="eastAsia"/>
          <w:color w:val="333333"/>
          <w:sz w:val="28"/>
          <w:szCs w:val="28"/>
        </w:rPr>
        <w:t>处备案。</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t>（5）处置收益上缴。学院将处置收益上缴学校财务处，并将缴款收据复印件交资产处。处置收益不得低于评估价值的90%。</w:t>
      </w:r>
    </w:p>
    <w:p w:rsidR="009219FB" w:rsidRPr="009219FB" w:rsidRDefault="009219FB" w:rsidP="009219FB">
      <w:pPr>
        <w:pStyle w:val="a4"/>
        <w:shd w:val="clear" w:color="auto" w:fill="FFFFFF"/>
        <w:spacing w:before="0" w:beforeAutospacing="0" w:after="0" w:afterAutospacing="0" w:line="360" w:lineRule="auto"/>
        <w:ind w:left="641" w:firstLine="540"/>
        <w:rPr>
          <w:rFonts w:ascii="仿宋" w:eastAsia="仿宋" w:hAnsi="仿宋"/>
          <w:color w:val="333333"/>
          <w:sz w:val="28"/>
          <w:szCs w:val="28"/>
        </w:rPr>
      </w:pPr>
      <w:r w:rsidRPr="009219FB">
        <w:rPr>
          <w:rFonts w:ascii="仿宋" w:eastAsia="仿宋" w:hAnsi="仿宋" w:hint="eastAsia"/>
          <w:color w:val="333333"/>
          <w:sz w:val="28"/>
          <w:szCs w:val="28"/>
        </w:rPr>
        <w:t>（二）低值品报损</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t>（1）用户申报。低值品保管人向学院提出报损申请。</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t>（2）部门审批。学院查明低值品损失的原因，形成书面报告，提出处理意见，并填写《低值品损失报告表》一式两份，</w:t>
      </w:r>
      <w:proofErr w:type="gramStart"/>
      <w:r w:rsidRPr="009219FB">
        <w:rPr>
          <w:rFonts w:ascii="仿宋" w:eastAsia="仿宋" w:hAnsi="仿宋" w:hint="eastAsia"/>
          <w:color w:val="333333"/>
          <w:sz w:val="28"/>
          <w:szCs w:val="28"/>
        </w:rPr>
        <w:t>报资产</w:t>
      </w:r>
      <w:proofErr w:type="gramEnd"/>
      <w:r w:rsidRPr="009219FB">
        <w:rPr>
          <w:rFonts w:ascii="仿宋" w:eastAsia="仿宋" w:hAnsi="仿宋" w:hint="eastAsia"/>
          <w:color w:val="333333"/>
          <w:sz w:val="28"/>
          <w:szCs w:val="28"/>
        </w:rPr>
        <w:t>处核准备案。</w:t>
      </w:r>
    </w:p>
    <w:p w:rsidR="009219FB" w:rsidRPr="009219FB" w:rsidRDefault="009219F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sidRPr="009219FB">
        <w:rPr>
          <w:rFonts w:ascii="仿宋" w:eastAsia="仿宋" w:hAnsi="仿宋" w:hint="eastAsia"/>
          <w:color w:val="333333"/>
          <w:sz w:val="28"/>
          <w:szCs w:val="28"/>
        </w:rPr>
        <w:t>（3）资产处审核。资产处核定损失情况并出具《赔偿书面通知》，学院负责督促其保管人在收到该通知之日起一周内至学校财务处支付学校认定的赔偿费用，财务处出具缴款收据（或扣款凭证）。</w:t>
      </w:r>
    </w:p>
    <w:p w:rsidR="009219FB" w:rsidRDefault="009219FB" w:rsidP="009219FB">
      <w:pPr>
        <w:pStyle w:val="a4"/>
        <w:shd w:val="clear" w:color="auto" w:fill="FFFFFF"/>
        <w:spacing w:before="0" w:beforeAutospacing="0" w:after="0" w:afterAutospacing="0" w:line="360" w:lineRule="auto"/>
        <w:ind w:firstLine="540"/>
        <w:rPr>
          <w:rFonts w:ascii="仿宋" w:eastAsia="仿宋" w:hAnsi="仿宋" w:hint="eastAsia"/>
          <w:color w:val="333333"/>
          <w:sz w:val="28"/>
          <w:szCs w:val="28"/>
        </w:rPr>
      </w:pPr>
      <w:r w:rsidRPr="009219FB">
        <w:rPr>
          <w:rFonts w:ascii="仿宋" w:eastAsia="仿宋" w:hAnsi="仿宋" w:hint="eastAsia"/>
          <w:color w:val="333333"/>
          <w:sz w:val="28"/>
          <w:szCs w:val="28"/>
        </w:rPr>
        <w:t>（4）账务核销。低值品保管人凭《低值品损失报告表》、缴款收据（或扣款凭证）到资产</w:t>
      </w:r>
      <w:proofErr w:type="gramStart"/>
      <w:r w:rsidRPr="009219FB">
        <w:rPr>
          <w:rFonts w:ascii="仿宋" w:eastAsia="仿宋" w:hAnsi="仿宋" w:hint="eastAsia"/>
          <w:color w:val="333333"/>
          <w:sz w:val="28"/>
          <w:szCs w:val="28"/>
        </w:rPr>
        <w:t>处完成</w:t>
      </w:r>
      <w:proofErr w:type="gramEnd"/>
      <w:r w:rsidRPr="009219FB">
        <w:rPr>
          <w:rFonts w:ascii="仿宋" w:eastAsia="仿宋" w:hAnsi="仿宋" w:hint="eastAsia"/>
          <w:color w:val="333333"/>
          <w:sz w:val="28"/>
          <w:szCs w:val="28"/>
        </w:rPr>
        <w:t>低值品核销申请。资产处在资产管理信息系统中对报损低值品进行资产账务核销，并将相关凭证</w:t>
      </w:r>
      <w:proofErr w:type="gramStart"/>
      <w:r w:rsidRPr="009219FB">
        <w:rPr>
          <w:rFonts w:ascii="仿宋" w:eastAsia="仿宋" w:hAnsi="仿宋" w:hint="eastAsia"/>
          <w:color w:val="333333"/>
          <w:sz w:val="28"/>
          <w:szCs w:val="28"/>
        </w:rPr>
        <w:t>交学校</w:t>
      </w:r>
      <w:proofErr w:type="gramEnd"/>
      <w:r w:rsidRPr="009219FB">
        <w:rPr>
          <w:rFonts w:ascii="仿宋" w:eastAsia="仿宋" w:hAnsi="仿宋" w:hint="eastAsia"/>
          <w:color w:val="333333"/>
          <w:sz w:val="28"/>
          <w:szCs w:val="28"/>
        </w:rPr>
        <w:t>财务处进行财务账务核销。</w:t>
      </w:r>
    </w:p>
    <w:p w:rsidR="003D3A6B" w:rsidRPr="009219FB" w:rsidRDefault="003D3A6B" w:rsidP="009219FB">
      <w:pPr>
        <w:pStyle w:val="a4"/>
        <w:shd w:val="clear" w:color="auto" w:fill="FFFFFF"/>
        <w:spacing w:before="0" w:beforeAutospacing="0" w:after="0" w:afterAutospacing="0" w:line="360" w:lineRule="auto"/>
        <w:ind w:firstLine="540"/>
        <w:rPr>
          <w:rFonts w:ascii="仿宋" w:eastAsia="仿宋" w:hAnsi="仿宋"/>
          <w:color w:val="333333"/>
          <w:sz w:val="28"/>
          <w:szCs w:val="28"/>
        </w:rPr>
      </w:pPr>
      <w:r>
        <w:rPr>
          <w:rFonts w:ascii="仿宋" w:eastAsia="仿宋" w:hAnsi="仿宋" w:hint="eastAsia"/>
          <w:color w:val="333333"/>
          <w:sz w:val="28"/>
          <w:szCs w:val="28"/>
        </w:rPr>
        <w:t>八、学院指定副院长为低值品自主处置监督员。</w:t>
      </w:r>
      <w:r w:rsidRPr="003D3A6B">
        <w:rPr>
          <w:rFonts w:ascii="仿宋" w:eastAsia="仿宋" w:hAnsi="仿宋" w:hint="eastAsia"/>
          <w:color w:val="333333"/>
          <w:sz w:val="28"/>
          <w:szCs w:val="28"/>
        </w:rPr>
        <w:t>监督员视具体情况对低值品处置行为进行事前监督、事中监督和事后监督</w:t>
      </w:r>
      <w:r>
        <w:rPr>
          <w:rFonts w:ascii="仿宋" w:eastAsia="仿宋" w:hAnsi="仿宋" w:hint="eastAsia"/>
          <w:color w:val="333333"/>
          <w:sz w:val="28"/>
          <w:szCs w:val="28"/>
        </w:rPr>
        <w:t>。</w:t>
      </w:r>
    </w:p>
    <w:p w:rsidR="00634C1E" w:rsidRPr="009219FB" w:rsidRDefault="00634C1E" w:rsidP="009219FB">
      <w:pPr>
        <w:spacing w:line="360" w:lineRule="auto"/>
        <w:rPr>
          <w:rFonts w:ascii="仿宋" w:eastAsia="仿宋" w:hAnsi="仿宋"/>
          <w:sz w:val="28"/>
          <w:szCs w:val="28"/>
        </w:rPr>
      </w:pPr>
    </w:p>
    <w:p w:rsidR="00634C1E" w:rsidRDefault="00442D59" w:rsidP="009219FB">
      <w:pPr>
        <w:spacing w:line="360" w:lineRule="auto"/>
        <w:rPr>
          <w:rFonts w:ascii="仿宋" w:eastAsia="仿宋" w:hAnsi="仿宋"/>
          <w:sz w:val="28"/>
          <w:szCs w:val="28"/>
        </w:rPr>
      </w:pPr>
      <w:r>
        <w:rPr>
          <w:rFonts w:ascii="仿宋" w:eastAsia="仿宋" w:hAnsi="仿宋" w:hint="eastAsia"/>
          <w:sz w:val="28"/>
          <w:szCs w:val="28"/>
        </w:rPr>
        <w:t xml:space="preserve">                                        沪江学院</w:t>
      </w:r>
    </w:p>
    <w:p w:rsidR="00442D59" w:rsidRPr="009219FB" w:rsidRDefault="00442D59" w:rsidP="009219FB">
      <w:pPr>
        <w:spacing w:line="360" w:lineRule="auto"/>
        <w:rPr>
          <w:rFonts w:ascii="仿宋" w:eastAsia="仿宋" w:hAnsi="仿宋"/>
          <w:sz w:val="28"/>
          <w:szCs w:val="28"/>
        </w:rPr>
      </w:pPr>
      <w:r>
        <w:rPr>
          <w:rFonts w:ascii="仿宋" w:eastAsia="仿宋" w:hAnsi="仿宋" w:hint="eastAsia"/>
          <w:sz w:val="28"/>
          <w:szCs w:val="28"/>
        </w:rPr>
        <w:t xml:space="preserve">                                       2020.6.10</w:t>
      </w:r>
    </w:p>
    <w:sectPr w:rsidR="00442D59" w:rsidRPr="009219FB" w:rsidSect="003D3A6B">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49" w:rsidRDefault="00EB5E49" w:rsidP="00DA5C28">
      <w:r>
        <w:separator/>
      </w:r>
    </w:p>
  </w:endnote>
  <w:endnote w:type="continuationSeparator" w:id="0">
    <w:p w:rsidR="00EB5E49" w:rsidRDefault="00EB5E49" w:rsidP="00DA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49" w:rsidRDefault="00EB5E49" w:rsidP="00DA5C28">
      <w:r>
        <w:separator/>
      </w:r>
    </w:p>
  </w:footnote>
  <w:footnote w:type="continuationSeparator" w:id="0">
    <w:p w:rsidR="00EB5E49" w:rsidRDefault="00EB5E49" w:rsidP="00DA5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F792D"/>
    <w:multiLevelType w:val="hybridMultilevel"/>
    <w:tmpl w:val="CE3EDE8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3">
      <w:start w:val="1"/>
      <w:numFmt w:val="chineseCountingThousand"/>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7569D0"/>
    <w:multiLevelType w:val="hybridMultilevel"/>
    <w:tmpl w:val="A3EC12FE"/>
    <w:lvl w:ilvl="0" w:tplc="F1643988">
      <w:start w:val="1"/>
      <w:numFmt w:val="japaneseCounting"/>
      <w:lvlText w:val="第%1条"/>
      <w:lvlJc w:val="left"/>
      <w:pPr>
        <w:ind w:left="2020" w:hanging="1020"/>
      </w:pPr>
      <w:rPr>
        <w:rFonts w:ascii="宋体" w:eastAsia="宋体" w:hAnsi="宋体" w:cs="宋体" w:hint="default"/>
        <w:sz w:val="32"/>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1E"/>
    <w:rsid w:val="001048C1"/>
    <w:rsid w:val="003D3A6B"/>
    <w:rsid w:val="00442D59"/>
    <w:rsid w:val="005A6A5D"/>
    <w:rsid w:val="00634C1E"/>
    <w:rsid w:val="00824380"/>
    <w:rsid w:val="009219FB"/>
    <w:rsid w:val="00B076EF"/>
    <w:rsid w:val="00D94630"/>
    <w:rsid w:val="00DA5C28"/>
    <w:rsid w:val="00EB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1E"/>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9FB"/>
    <w:pPr>
      <w:ind w:firstLineChars="200" w:firstLine="420"/>
    </w:pPr>
  </w:style>
  <w:style w:type="paragraph" w:styleId="a4">
    <w:name w:val="Normal (Web)"/>
    <w:basedOn w:val="a"/>
    <w:uiPriority w:val="99"/>
    <w:semiHidden/>
    <w:unhideWhenUsed/>
    <w:rsid w:val="009219FB"/>
    <w:pPr>
      <w:spacing w:before="100" w:beforeAutospacing="1" w:after="100" w:afterAutospacing="1"/>
    </w:pPr>
    <w:rPr>
      <w:rFonts w:ascii="宋体" w:eastAsia="宋体" w:hAnsi="宋体" w:cs="宋体"/>
      <w:sz w:val="24"/>
      <w:szCs w:val="24"/>
    </w:rPr>
  </w:style>
  <w:style w:type="paragraph" w:styleId="a5">
    <w:name w:val="header"/>
    <w:basedOn w:val="a"/>
    <w:link w:val="Char"/>
    <w:uiPriority w:val="99"/>
    <w:unhideWhenUsed/>
    <w:rsid w:val="00DA5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A5C28"/>
    <w:rPr>
      <w:rFonts w:ascii="Times New Roman" w:hAnsi="Times New Roman" w:cs="Times New Roman"/>
      <w:kern w:val="0"/>
      <w:sz w:val="18"/>
      <w:szCs w:val="18"/>
    </w:rPr>
  </w:style>
  <w:style w:type="paragraph" w:styleId="a6">
    <w:name w:val="footer"/>
    <w:basedOn w:val="a"/>
    <w:link w:val="Char0"/>
    <w:uiPriority w:val="99"/>
    <w:unhideWhenUsed/>
    <w:rsid w:val="00DA5C28"/>
    <w:pPr>
      <w:tabs>
        <w:tab w:val="center" w:pos="4153"/>
        <w:tab w:val="right" w:pos="8306"/>
      </w:tabs>
      <w:snapToGrid w:val="0"/>
    </w:pPr>
    <w:rPr>
      <w:sz w:val="18"/>
      <w:szCs w:val="18"/>
    </w:rPr>
  </w:style>
  <w:style w:type="character" w:customStyle="1" w:styleId="Char0">
    <w:name w:val="页脚 Char"/>
    <w:basedOn w:val="a0"/>
    <w:link w:val="a6"/>
    <w:uiPriority w:val="99"/>
    <w:rsid w:val="00DA5C28"/>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1E"/>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9FB"/>
    <w:pPr>
      <w:ind w:firstLineChars="200" w:firstLine="420"/>
    </w:pPr>
  </w:style>
  <w:style w:type="paragraph" w:styleId="a4">
    <w:name w:val="Normal (Web)"/>
    <w:basedOn w:val="a"/>
    <w:uiPriority w:val="99"/>
    <w:semiHidden/>
    <w:unhideWhenUsed/>
    <w:rsid w:val="009219FB"/>
    <w:pPr>
      <w:spacing w:before="100" w:beforeAutospacing="1" w:after="100" w:afterAutospacing="1"/>
    </w:pPr>
    <w:rPr>
      <w:rFonts w:ascii="宋体" w:eastAsia="宋体" w:hAnsi="宋体" w:cs="宋体"/>
      <w:sz w:val="24"/>
      <w:szCs w:val="24"/>
    </w:rPr>
  </w:style>
  <w:style w:type="paragraph" w:styleId="a5">
    <w:name w:val="header"/>
    <w:basedOn w:val="a"/>
    <w:link w:val="Char"/>
    <w:uiPriority w:val="99"/>
    <w:unhideWhenUsed/>
    <w:rsid w:val="00DA5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A5C28"/>
    <w:rPr>
      <w:rFonts w:ascii="Times New Roman" w:hAnsi="Times New Roman" w:cs="Times New Roman"/>
      <w:kern w:val="0"/>
      <w:sz w:val="18"/>
      <w:szCs w:val="18"/>
    </w:rPr>
  </w:style>
  <w:style w:type="paragraph" w:styleId="a6">
    <w:name w:val="footer"/>
    <w:basedOn w:val="a"/>
    <w:link w:val="Char0"/>
    <w:uiPriority w:val="99"/>
    <w:unhideWhenUsed/>
    <w:rsid w:val="00DA5C28"/>
    <w:pPr>
      <w:tabs>
        <w:tab w:val="center" w:pos="4153"/>
        <w:tab w:val="right" w:pos="8306"/>
      </w:tabs>
      <w:snapToGrid w:val="0"/>
    </w:pPr>
    <w:rPr>
      <w:sz w:val="18"/>
      <w:szCs w:val="18"/>
    </w:rPr>
  </w:style>
  <w:style w:type="character" w:customStyle="1" w:styleId="Char0">
    <w:name w:val="页脚 Char"/>
    <w:basedOn w:val="a0"/>
    <w:link w:val="a6"/>
    <w:uiPriority w:val="99"/>
    <w:rsid w:val="00DA5C28"/>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53939">
      <w:bodyDiv w:val="1"/>
      <w:marLeft w:val="0"/>
      <w:marRight w:val="0"/>
      <w:marTop w:val="0"/>
      <w:marBottom w:val="0"/>
      <w:divBdr>
        <w:top w:val="none" w:sz="0" w:space="0" w:color="auto"/>
        <w:left w:val="none" w:sz="0" w:space="0" w:color="auto"/>
        <w:bottom w:val="none" w:sz="0" w:space="0" w:color="auto"/>
        <w:right w:val="none" w:sz="0" w:space="0" w:color="auto"/>
      </w:divBdr>
    </w:div>
    <w:div w:id="19049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2020-06-16T07:16:00Z</cp:lastPrinted>
  <dcterms:created xsi:type="dcterms:W3CDTF">2020-06-02T05:23:00Z</dcterms:created>
  <dcterms:modified xsi:type="dcterms:W3CDTF">2020-06-16T07:16:00Z</dcterms:modified>
</cp:coreProperties>
</file>